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BCC" w:rsidRPr="007D730F" w:rsidRDefault="00280B30" w:rsidP="007D730F">
      <w:pPr>
        <w:bidi/>
        <w:rPr>
          <w:rFonts w:cstheme="minorHAnsi"/>
          <w:sz w:val="24"/>
          <w:szCs w:val="24"/>
          <w:rtl/>
          <w:lang w:bidi="fa-IR"/>
        </w:rPr>
      </w:pPr>
      <w:r w:rsidRPr="007D730F">
        <w:rPr>
          <w:rFonts w:cstheme="minorHAnsi"/>
          <w:sz w:val="24"/>
          <w:szCs w:val="24"/>
          <w:rtl/>
          <w:lang w:bidi="fa-IR"/>
        </w:rPr>
        <w:t>بسم الله الرحمن الرحیم</w:t>
      </w:r>
    </w:p>
    <w:p w:rsidR="00280B30" w:rsidRPr="007D730F" w:rsidRDefault="00280B30" w:rsidP="007D730F">
      <w:pPr>
        <w:bidi/>
        <w:rPr>
          <w:rFonts w:cstheme="minorHAnsi"/>
          <w:sz w:val="24"/>
          <w:szCs w:val="24"/>
          <w:rtl/>
          <w:lang w:bidi="fa-IR"/>
        </w:rPr>
      </w:pPr>
      <w:r w:rsidRPr="007D730F">
        <w:rPr>
          <w:rFonts w:cstheme="minorHAnsi"/>
          <w:sz w:val="24"/>
          <w:szCs w:val="24"/>
          <w:highlight w:val="yellow"/>
          <w:rtl/>
          <w:lang w:bidi="fa-IR"/>
        </w:rPr>
        <w:t>شنبه 12/4/1400-20ذیقعده 1442-3ژوییه 2021-درس 405و406 فقه الاداره – فقخ النظارة- نظارت بر برنامه – احکام نظارت – حکم افساد بعد از اصلاح-</w:t>
      </w:r>
    </w:p>
    <w:p w:rsidR="00280B30" w:rsidRPr="007D730F" w:rsidRDefault="00280B30" w:rsidP="007D730F">
      <w:pPr>
        <w:bidi/>
        <w:rPr>
          <w:rFonts w:cstheme="minorHAnsi"/>
          <w:sz w:val="24"/>
          <w:szCs w:val="24"/>
          <w:rtl/>
          <w:lang w:bidi="fa-IR"/>
        </w:rPr>
      </w:pPr>
      <w:r w:rsidRPr="007D730F">
        <w:rPr>
          <w:rFonts w:cstheme="minorHAnsi"/>
          <w:b/>
          <w:bCs/>
          <w:i/>
          <w:iCs/>
          <w:sz w:val="24"/>
          <w:szCs w:val="24"/>
          <w:rtl/>
          <w:lang w:bidi="fa-IR"/>
        </w:rPr>
        <w:t>مساله</w:t>
      </w:r>
      <w:r w:rsidRPr="007D730F">
        <w:rPr>
          <w:rFonts w:cstheme="minorHAnsi"/>
          <w:sz w:val="24"/>
          <w:szCs w:val="24"/>
          <w:rtl/>
          <w:lang w:bidi="fa-IR"/>
        </w:rPr>
        <w:t>: حکم شرعی افساد برنامه بعد از اصلاح آن چیست؟</w:t>
      </w:r>
    </w:p>
    <w:p w:rsidR="00296ABA" w:rsidRDefault="00280B30" w:rsidP="007D730F">
      <w:pPr>
        <w:bidi/>
        <w:rPr>
          <w:rFonts w:cstheme="minorHAnsi"/>
          <w:sz w:val="24"/>
          <w:szCs w:val="24"/>
          <w:rtl/>
          <w:lang w:bidi="fa-IR"/>
        </w:rPr>
      </w:pPr>
      <w:r w:rsidRPr="007D730F">
        <w:rPr>
          <w:rFonts w:cstheme="minorHAnsi"/>
          <w:b/>
          <w:bCs/>
          <w:i/>
          <w:iCs/>
          <w:sz w:val="24"/>
          <w:szCs w:val="24"/>
          <w:rtl/>
          <w:lang w:bidi="fa-IR"/>
        </w:rPr>
        <w:t>بیان مساله</w:t>
      </w:r>
      <w:r w:rsidRPr="007D730F">
        <w:rPr>
          <w:rFonts w:cstheme="minorHAnsi"/>
          <w:sz w:val="24"/>
          <w:szCs w:val="24"/>
          <w:rtl/>
          <w:lang w:bidi="fa-IR"/>
        </w:rPr>
        <w:t>: باطی فرآیند استصواب در برنامه و آخرین مرحله آن یعنی اصلاح اهداف یا راه کارها  یا مبانی واصول و....</w:t>
      </w:r>
      <w:r w:rsidR="00421C2B" w:rsidRPr="007D730F">
        <w:rPr>
          <w:rFonts w:cstheme="minorHAnsi"/>
          <w:sz w:val="24"/>
          <w:szCs w:val="24"/>
          <w:rtl/>
          <w:lang w:bidi="fa-IR"/>
        </w:rPr>
        <w:t xml:space="preserve">  و رها شدن کار دوباره افساد میشود که ممکن است علت آن ترک فعل باشد ترک استصواب و استمرار  نظارت باشد   به این نتیجه رسیدیم که مفسد بعد از اصلاح کار حرامی مرتکب شده و مجازات دارد که یکی از آنها سلب صلاحیت از پردازش برنامه ریزی است  و دریافت کار قرمز در حالی که  افساد قبل ازاصلاح حداکثر تذکر و دریافت کارت زرد  و الزام به اصلاح عناصر برنامه ،بود . طبیعی هم هست</w:t>
      </w:r>
      <w:r w:rsidR="00296ABA" w:rsidRPr="007D730F">
        <w:rPr>
          <w:rFonts w:cstheme="minorHAnsi"/>
          <w:sz w:val="24"/>
          <w:szCs w:val="24"/>
          <w:rtl/>
          <w:lang w:bidi="fa-IR"/>
        </w:rPr>
        <w:t xml:space="preserve"> </w:t>
      </w:r>
      <w:r w:rsidR="00296ABA" w:rsidRPr="007D730F">
        <w:rPr>
          <w:rFonts w:cstheme="minorHAnsi"/>
          <w:sz w:val="24"/>
          <w:szCs w:val="24"/>
          <w:rtl/>
          <w:lang w:bidi="fa-IR"/>
        </w:rPr>
        <w:t>افساد قبل و بعد از اصلاح  ماهیتا متفاوت باشند  یکی از ت</w:t>
      </w:r>
      <w:r w:rsidR="00296ABA" w:rsidRPr="007D730F">
        <w:rPr>
          <w:rFonts w:cstheme="minorHAnsi"/>
          <w:sz w:val="24"/>
          <w:szCs w:val="24"/>
          <w:rtl/>
          <w:lang w:bidi="fa-IR"/>
        </w:rPr>
        <w:t>ف</w:t>
      </w:r>
      <w:r w:rsidR="00296ABA" w:rsidRPr="007D730F">
        <w:rPr>
          <w:rFonts w:cstheme="minorHAnsi"/>
          <w:sz w:val="24"/>
          <w:szCs w:val="24"/>
          <w:rtl/>
          <w:lang w:bidi="fa-IR"/>
        </w:rPr>
        <w:t xml:space="preserve">اوت ها میتواند سهو و عمد باشد . </w:t>
      </w:r>
    </w:p>
    <w:p w:rsidR="00E5533D" w:rsidRPr="007D730F" w:rsidRDefault="00E5533D" w:rsidP="00E5533D">
      <w:pPr>
        <w:bidi/>
        <w:rPr>
          <w:rFonts w:cstheme="minorHAnsi"/>
          <w:sz w:val="24"/>
          <w:szCs w:val="24"/>
          <w:lang w:bidi="fa-IR"/>
        </w:rPr>
      </w:pPr>
      <w:r w:rsidRPr="00E5533D">
        <w:rPr>
          <w:rFonts w:cstheme="minorHAnsi" w:hint="cs"/>
          <w:sz w:val="24"/>
          <w:szCs w:val="24"/>
          <w:highlight w:val="yellow"/>
          <w:rtl/>
          <w:lang w:bidi="fa-IR"/>
        </w:rPr>
        <w:t>ادامه فقه القرآن</w:t>
      </w:r>
    </w:p>
    <w:p w:rsidR="007D427C" w:rsidRDefault="00421C2B"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 xml:space="preserve"> </w:t>
      </w:r>
      <w:r w:rsidR="007D427C" w:rsidRPr="007D730F">
        <w:rPr>
          <w:rFonts w:asciiTheme="minorHAnsi" w:hAnsiTheme="minorHAnsi" w:cstheme="minorHAnsi"/>
          <w:rtl/>
        </w:rPr>
        <w:t xml:space="preserve">محمد : 22 فَهَلْ عَسَيْتُمْ إِنْ تَوَلَّيْتُمْ أَنْ تُفْسِدُوا فِي الْأَرْضِ وَ تُقَطِّعُوا أَرْحامَكُمْ </w:t>
      </w:r>
      <w:r w:rsidR="007D427C" w:rsidRPr="007D730F">
        <w:rPr>
          <w:rFonts w:asciiTheme="minorHAnsi" w:hAnsiTheme="minorHAnsi" w:cstheme="minorHAnsi"/>
          <w:rtl/>
          <w:lang w:bidi="fa-IR"/>
        </w:rPr>
        <w:t>اگر (از اين دستورها) روى گردان شويد، جز اين انتظار مى‏رود كه در زمين فساد و قطع پيوند خويشاوندى كنيد؟!</w:t>
      </w:r>
      <w:r w:rsidR="007D427C" w:rsidRPr="007D730F">
        <w:rPr>
          <w:rStyle w:val="FootnoteReference"/>
          <w:rFonts w:asciiTheme="minorHAnsi" w:hAnsiTheme="minorHAnsi" w:cstheme="minorHAnsi"/>
          <w:rtl/>
          <w:lang w:bidi="fa-IR"/>
        </w:rPr>
        <w:footnoteReference w:id="1"/>
      </w:r>
    </w:p>
    <w:p w:rsidR="00E5533D" w:rsidRDefault="00E5533D" w:rsidP="00E5533D">
      <w:pPr>
        <w:pStyle w:val="NormalWeb"/>
        <w:bidi/>
        <w:rPr>
          <w:rFonts w:asciiTheme="minorHAnsi" w:hAnsiTheme="minorHAnsi" w:cstheme="minorHAnsi"/>
          <w:rtl/>
          <w:lang w:bidi="fa-IR"/>
        </w:rPr>
      </w:pPr>
      <w:r>
        <w:rPr>
          <w:rFonts w:asciiTheme="minorHAnsi" w:hAnsiTheme="minorHAnsi" w:cstheme="minorHAnsi" w:hint="cs"/>
          <w:rtl/>
          <w:lang w:bidi="fa-IR"/>
        </w:rPr>
        <w:t xml:space="preserve">وجه استدلال:  رویگردانی از دستورات شرع در اصلاح امور (من جمله  اصلاح برنامه) به فساد در زمین ( من جمله سازمان ) می انجامد و باعث قطع ارتباط ( من جمله  قطع ارتباط </w:t>
      </w:r>
      <w:bookmarkStart w:id="0" w:name="_GoBack"/>
      <w:bookmarkEnd w:id="0"/>
      <w:r>
        <w:rPr>
          <w:rFonts w:asciiTheme="minorHAnsi" w:hAnsiTheme="minorHAnsi" w:cstheme="minorHAnsi" w:hint="cs"/>
          <w:rtl/>
          <w:lang w:bidi="fa-IR"/>
        </w:rPr>
        <w:t>فرد رویگردان با سازمان ) میشود .</w:t>
      </w:r>
    </w:p>
    <w:p w:rsidR="00E5533D" w:rsidRPr="007D730F" w:rsidRDefault="00E5533D" w:rsidP="00E5533D">
      <w:pPr>
        <w:pStyle w:val="NormalWeb"/>
        <w:bidi/>
        <w:rPr>
          <w:rFonts w:asciiTheme="minorHAnsi" w:hAnsiTheme="minorHAnsi" w:cstheme="minorHAnsi"/>
        </w:rPr>
      </w:pPr>
      <w:r>
        <w:rPr>
          <w:rFonts w:asciiTheme="minorHAnsi" w:hAnsiTheme="minorHAnsi" w:cstheme="minorHAnsi" w:hint="cs"/>
          <w:rtl/>
          <w:lang w:bidi="fa-IR"/>
        </w:rPr>
        <w:t>فقه الحدیث</w:t>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lastRenderedPageBreak/>
        <w:t>20 وَ- عَنْهُ عَنْ مُحَمَّدِ بْنِ عَلِيٍّ عَنِ ابْنِ مُسْكَانَ عَنْ مُيَسِّرٍ عَنْ أَبِي جَعْفَرٍ ع قَالَ: قُلْتُ قَوْلُ اللَّهِ عَزَّ وَ جَلَّ- وَ لا تُفْسِدُوا فِي الْأَرْضِ بَعْدَ إِصْلاحِها قَالَ فَقَالَ يَا مُيَسِّرُ إِنَّ الْأَرْضَ كَانَتْ فَاسِدَةً فَأَصْلَحَهَا اللَّهُ عَزَّ وَ جَلَّ بِنَبِيِّهِ ص فَقَالَ‏ وَ لا تُفْسِدُوا فِي الْأَرْضِ بَعْدَ إِصْلاحِها.</w:t>
      </w:r>
      <w:r w:rsidRPr="007D730F">
        <w:rPr>
          <w:rStyle w:val="FootnoteReference"/>
          <w:rFonts w:asciiTheme="minorHAnsi" w:hAnsiTheme="minorHAnsi" w:cstheme="minorHAnsi"/>
          <w:rtl/>
          <w:lang w:bidi="fa-IR"/>
        </w:rPr>
        <w:footnoteReference w:id="2"/>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114- أَخْبَرَنَا عَقِيلُ بْنُ الْحُسَيْنِ قَالَ: أَخْبَرَنَا عَلِيُّ بْنُ الْحُسَيْنِ قَالَ: حَدَّثَنَا مُحَمَّدُ بْنُ عُبَيْدِ اللَّهِ قَالَ: حَدَّثَنَا الْمُنْتَصِرُ بْنُ نَصْرِ بْنِ تَمِيمٍ الْوَاسِطِيُّ بِوَاسِطَ قَالَ: حَدَّثَنَا مُحَمَّدُ بْنُ مُدْرِكٍ، قَالَ: حَدَّثَنَا مَكِّيُّ بْنُ إِبْرَاهِيمَ: قَالَ: حَدَّثَنَا سُفْيَانُ، عَنْ إِبْرَاهِيمَ التَّيْمِيِّ عَنْ أَبِيهِ عَنْ عَلْقَمَةَ عَنْ عَبْدِ اللَّهِ بْنِ مَسْعُودٍ قَالَ: وَقَعَتِ الْخِلَافَةُ مِنَ اللَّهِ عَزَّ وَ جَلَّ فِي الْقُرْآنِ لِثَلَاثَةِ نَفَرٍ: لآِدَمَ ع لِقَوْلِ اللَّهِ عَزَّ وَ جَلَّ: وَ إِذْ قالَ رَبُّكَ لِلْمَلائِكَةِ إِنِّي جاعِلٌ فِي الْأَرْضِ خَلِيفَةً يَعْنِي آدَمَ، قالُوا: «أَ تَجْعَلُ فِيها» يَعْنِي أَ تَخْلُقُ فِيهَا «مَنْ يُفْسِدُ فِيها» يَعْنِي يَعْمَلُ بِالْمَعَاصِي- بَعْدَ مَا صَلَحَتْ بِالطَّاعَةِ، نَظِيرُهَا: «وَ لا تُفْسِدُوا فِي الْأَرْضِ بَعْدَ إِصْلاحِها» يَعْنِي لَا تَعْمَلُوا بِالْمَعَاصِي بَعْدَ مَا صَلَحَتْ بِالطَّاعَةِ، نَظِيرُهَا: «وَ إِذا تَوَلَّى سَعى‏ فِي الْأَرْضِ لِيُفْسِدَ فِيها» يَعْنِي لِيَعْمَلَ فِيهَا بِالْمَعَاصِي «وَ نَحْنُ نُسَبِّحُ بِحَمْدِكَ‏» يَعْنِي نَذْكُرُكَ، وَ نُقَدِّسُ لَكَ‏ يَعْنِي وَ نُطَهِّرُ لَكَ الْأَرْضَ. «قالَ: إِنِّي أَعْلَمُ ما لا تَعْلَمُونَ‏» يَعْنِي سَبَقَ فِي عِلْمِي أَنَّ آدَمَ وَ ذُرِّيَّتَهُ سُكَّانُ الْأَرْضِ- وَ أَنْتُمْ سُكَّانُ السَّمَاءِ.</w:t>
      </w:r>
      <w:r w:rsidRPr="007D730F">
        <w:rPr>
          <w:rStyle w:val="FootnoteReference"/>
          <w:rFonts w:asciiTheme="minorHAnsi" w:hAnsiTheme="minorHAnsi" w:cstheme="minorHAnsi"/>
          <w:rtl/>
          <w:lang w:bidi="fa-IR"/>
        </w:rPr>
        <w:footnoteReference w:id="3"/>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يا ميسر إنّ الأرض كانت فاسدة فأصلحها اللّه عزّ و جلّ بنبيّه صلى اللّه عليه و آله فقال: وَ لا تُفْسِدُوا فِي الْأَرْضِ بَعْدَ إِصْلاحِها*.</w:t>
      </w:r>
      <w:r w:rsidRPr="007D730F">
        <w:rPr>
          <w:rStyle w:val="FootnoteReference"/>
          <w:rFonts w:asciiTheme="minorHAnsi" w:hAnsiTheme="minorHAnsi" w:cstheme="minorHAnsi"/>
          <w:rtl/>
          <w:lang w:bidi="fa-IR"/>
        </w:rPr>
        <w:footnoteReference w:id="4"/>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قوله تعالى: «وَ لا تُفْسِدُوا فِي الْأَرْضِ بَعْدَ إِصْلاحِها»؛ قال بعض المفسّرين: «الإفساد بالكفر والمعاصي، والإصلاح ببعث الأنبياء وشرع الأحكام». وقوله: (إنّ الأرض كانت فاسدة)؛ يعني بالشرك والكفر وشيوع الظلم والجور.</w:t>
      </w:r>
      <w:r w:rsidRPr="007D730F">
        <w:rPr>
          <w:rStyle w:val="FootnoteReference"/>
          <w:rFonts w:asciiTheme="minorHAnsi" w:hAnsiTheme="minorHAnsi" w:cstheme="minorHAnsi"/>
          <w:rtl/>
          <w:lang w:bidi="fa-IR"/>
        </w:rPr>
        <w:footnoteReference w:id="5"/>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 xml:space="preserve">اذْكُرُوا اللَّهَ ذِكْراً كَثِيراً أثنوا عليه بضروب الثناء من التمجيد و التهليل و التسبيح و التكبير و أكثروا ذلك‏ وَ سَبِّحُوهُ‏ نزهوه عما لا يليق به‏ بُكْرَةً وَ أَصِيلًا غدوا و عشيا أو دائما أو المراد أطيعوا اللَّه و أكثروا من طاعته و صلوا في جميع أوقاتها فيكون </w:t>
      </w:r>
    </w:p>
    <w:p w:rsidR="00D95D4D" w:rsidRPr="007D730F" w:rsidRDefault="00D95D4D" w:rsidP="007D730F">
      <w:pPr>
        <w:bidi/>
        <w:rPr>
          <w:rFonts w:cstheme="minorHAnsi"/>
          <w:sz w:val="24"/>
          <w:szCs w:val="24"/>
        </w:rPr>
      </w:pPr>
      <w:r w:rsidRPr="007D730F">
        <w:rPr>
          <w:rFonts w:cstheme="minorHAnsi"/>
          <w:sz w:val="24"/>
          <w:szCs w:val="24"/>
          <w:rtl/>
          <w:lang w:bidi="fa-IR"/>
        </w:rPr>
        <w:t>من له مقام العندية و الدنو لا يَسْتَكْبِرُونَ عَنْ عِبادَتِهِ‏ مع جلالة أمرهم و علو قدرهم‏ لا يُحِبُّ الْمُعْتَدِينَ‏ المجاوزين الحد المرسوم في العبادات و الدعوات‏ وَ لا تُفْسِدُوا فِي الْأَرْضِ‏ بالعمل بالمعاصي‏ بَعْدَ إِصْلاحِها بعد أن أصلحها اللَّه بالكتب و الرسل</w:t>
      </w:r>
      <w:r w:rsidRPr="007D730F">
        <w:rPr>
          <w:rStyle w:val="FootnoteReference"/>
          <w:rFonts w:cstheme="minorHAnsi"/>
          <w:sz w:val="24"/>
          <w:szCs w:val="24"/>
          <w:rtl/>
          <w:lang w:bidi="fa-IR"/>
        </w:rPr>
        <w:footnoteReference w:id="6"/>
      </w:r>
      <w:r w:rsidRPr="007D730F">
        <w:rPr>
          <w:rFonts w:cstheme="minorHAnsi"/>
          <w:sz w:val="24"/>
          <w:szCs w:val="24"/>
          <w:rtl/>
          <w:lang w:bidi="fa-IR"/>
        </w:rPr>
        <w:t>.</w:t>
      </w:r>
    </w:p>
    <w:p w:rsidR="00D95D4D" w:rsidRPr="007D730F" w:rsidRDefault="00D95D4D" w:rsidP="007D730F">
      <w:pPr>
        <w:pStyle w:val="NormalWeb"/>
        <w:bidi/>
        <w:rPr>
          <w:rFonts w:asciiTheme="minorHAnsi" w:hAnsiTheme="minorHAnsi" w:cstheme="minorHAnsi"/>
          <w:rtl/>
          <w:lang w:bidi="fa-IR"/>
        </w:rPr>
      </w:pPr>
      <w:r w:rsidRPr="007D730F">
        <w:rPr>
          <w:rFonts w:asciiTheme="minorHAnsi" w:hAnsiTheme="minorHAnsi" w:cstheme="minorHAnsi"/>
          <w:rtl/>
          <w:lang w:bidi="fa-IR"/>
        </w:rPr>
        <w:lastRenderedPageBreak/>
        <w:t>122- فس، تفسير القمي‏ وَ لا تُفْسِدُوا فِي الْأَرْضِ بَعْدَ إِصْلاحِها قَالَ أَصْلَحَهَا بِرَسُولِ اللَّهِ‏</w:t>
      </w:r>
      <w:r w:rsidRPr="007D730F">
        <w:rPr>
          <w:rStyle w:val="FootnoteReference"/>
          <w:rFonts w:asciiTheme="minorHAnsi" w:hAnsiTheme="minorHAnsi" w:cstheme="minorHAnsi"/>
          <w:rtl/>
          <w:lang w:bidi="fa-IR"/>
        </w:rPr>
        <w:footnoteReference w:id="7"/>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3195- إِنَّ مِنَ الشَّقَاءِ إِفْسَادُ الْمَعَادِ.</w:t>
      </w:r>
      <w:r w:rsidR="00D95D4D" w:rsidRPr="007D730F">
        <w:rPr>
          <w:rStyle w:val="FootnoteReference"/>
          <w:rFonts w:asciiTheme="minorHAnsi" w:hAnsiTheme="minorHAnsi" w:cstheme="minorHAnsi"/>
          <w:rtl/>
          <w:lang w:bidi="fa-IR"/>
        </w:rPr>
        <w:footnoteReference w:id="8"/>
      </w: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غرر الحكم و درر الكلم / 173 / 98 ..... ص : 173</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إيّاك و خبث الطّويّة و افساد النّيّة و ركوب الدّنيّة و غرور الأمنيّة.</w:t>
      </w: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وسائل الشيعة / ج‏19 / 87 / 9 - باب عدم جواز ائتمان الخائن و المضيع و إفساد المال ..... ص : 87</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9- بَابُ عَدَمِ جَوَازِ ائْتِمَانِ الْخَائِنِ وَ الْمُضَيِّعِ وَ إِفْسَادِ الْمَالِ‏</w:t>
      </w: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بحار الأنوار (ط - بيروت) / ج‏76 / 111 / باب 83 القذف و البذاء و الفحش ..... ص : 103</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8- ع، علل الشرائع ن، عيون أخبار الرضا عليه السلام فِي عِلَلِ مُحَمَّدِ بْنِ سِنَانٍ عَنِ الرِّضَا ع‏ حَرَّمَ اللَّهُ قَذْفَ الْمُحْصَنَاتِ لِمَا فِيهِ مِنْ إِفْسَادِ الْأَنْسَابِ وَ نَفْيِ الْوَلَدِ وَ إِبْطَالِ الْمَوَارِيثِ وَ تَرْكِ التَّرْبِيَةِ وَ ذَهَابِ الْمَعَارِفِ وَ مَا فِيهِ مِنَ الْمَسَاوِي وَ الْعِلَلِ الَّتِي تُؤَدِّي إِلَى فَسَادِ</w:t>
      </w:r>
    </w:p>
    <w:p w:rsidR="003F1159" w:rsidRPr="007D730F" w:rsidRDefault="003F1159" w:rsidP="007D730F">
      <w:pPr>
        <w:bidi/>
        <w:rPr>
          <w:rFonts w:cstheme="minorHAnsi"/>
          <w:sz w:val="24"/>
          <w:szCs w:val="24"/>
          <w:rtl/>
          <w:lang w:bidi="fa-IR"/>
        </w:rPr>
      </w:pPr>
    </w:p>
    <w:p w:rsidR="00D95D4D"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قَالَ وَ فِي كِتَابِ عُمَرَ بْنِ سَعْدٍ أَيْضاً وَ كَتَبَ إِلَى جُنُودِهِ يُخْبِرُهُمْ بِالَّذِي لَهُمْ وَ الَّذِي عَلَيْهِمْ «مِنْ عَبْدِ اللَّهِ عَلِيٍّ أَمِيرِ الْمُؤْمِنِينَ أَمَّا بَعْدُ فَإِنَّ اللَّهَ جَعَلَكُمْ فِي الْحَقِّ جَمِيعاً سَوَاءً أَسْوَدُكُمْ وَ أَحْمَرُكُمْ وَ جَعَلَكُمْ مِنَ الْوَالِي وَ جَعَلَ الْوَالِيَ مِنْكُمْ بِمَنْزِلَةِ الْوَالِدِ مِنَ الْوَلَدِ وَ بِمَنْزِلَةِ الْوَلَدِ مِنَ الْوَالِدِ الَّذِي لَا يَكْفِيهِمْ مَنْعُهُ إِيَّاهُمْ طَلَبَ عَدُوِّهِ وَ التُّهَمَةَ بِهِ مَا سَمِعْتُمْ وَ أَطَعْتُمْ وَ قَضَيْتُمُ الَّذِي عَلَيْكُمْ وَ إِنَّ حَقِّكُمْ عَلَيْهِ إِنْصَافُكُم وَ التَّعْدِيلُ بَيْنَكُمْ وَ الْكَفُّ عَنْ فَيْئِكُمْ فَإِذَا فَعَلَ ذَلِكَ مَعَكُمْ وَجَبَتْ عَلَيْكُمْ طَاعَتُهُ بِمَا وَافَقَ الْحَقَّ وَ نُصْرَتُهُ عَلَى سِيرَتِهِ وَ الدَّفْعُ عَنْ سُلْطَانِ اللَّهِ فَإِنَّكُمْ وَزَعَةُ اللَّهِ فِي الْأَرْضِ قَالَ عُمَرُ الْوَزَعَةُ الَّذِينَ يَدْفَعُونَ عَنِ الظُّلْمِ فَكُونُوا لَهُ أَعْوَاناً وَ لِدِينِهِ أَنْصَاراً- وَ لا تُفْسِدُوا فِي الْأَرْضِ بَعْدَ إِصْلاحِها*- إِنَّ اللَّهَ لا يُحِبُّ الْمُفْسِدِينَ‏».</w:t>
      </w:r>
      <w:r w:rsidR="00D95D4D" w:rsidRPr="007D730F">
        <w:rPr>
          <w:rStyle w:val="FootnoteReference"/>
          <w:rFonts w:asciiTheme="minorHAnsi" w:hAnsiTheme="minorHAnsi" w:cstheme="minorHAnsi"/>
          <w:rtl/>
          <w:lang w:bidi="fa-IR"/>
        </w:rPr>
        <w:footnoteReference w:id="9"/>
      </w:r>
      <w:r w:rsidR="00D95D4D" w:rsidRPr="007D730F">
        <w:rPr>
          <w:rFonts w:asciiTheme="minorHAnsi" w:hAnsiTheme="minorHAnsi" w:cstheme="minorHAnsi"/>
          <w:rtl/>
          <w:lang w:bidi="fa-IR"/>
        </w:rPr>
        <w:t xml:space="preserve"> </w:t>
      </w:r>
    </w:p>
    <w:p w:rsidR="003F1159" w:rsidRPr="007D730F" w:rsidRDefault="003F1159" w:rsidP="007D730F">
      <w:pPr>
        <w:pStyle w:val="NormalWeb"/>
        <w:bidi/>
        <w:rPr>
          <w:rFonts w:asciiTheme="minorHAnsi" w:hAnsiTheme="minorHAnsi" w:cstheme="minorHAnsi"/>
          <w:rtl/>
          <w:lang w:bidi="fa-IR"/>
        </w:rPr>
      </w:pPr>
    </w:p>
    <w:p w:rsidR="003F1159" w:rsidRPr="007D730F" w:rsidRDefault="003F1159" w:rsidP="007D730F">
      <w:pPr>
        <w:bidi/>
        <w:rPr>
          <w:rFonts w:cstheme="minorHAnsi"/>
          <w:sz w:val="24"/>
          <w:szCs w:val="24"/>
          <w:rtl/>
          <w:lang w:bidi="fa-IR"/>
        </w:rPr>
      </w:pPr>
    </w:p>
    <w:p w:rsidR="003F1159" w:rsidRPr="007D730F" w:rsidRDefault="003F1159" w:rsidP="007D730F">
      <w:pPr>
        <w:bidi/>
        <w:rPr>
          <w:rFonts w:cstheme="minorHAnsi"/>
          <w:sz w:val="24"/>
          <w:szCs w:val="24"/>
          <w:rtl/>
          <w:lang w:bidi="fa-IR"/>
        </w:rPr>
      </w:pP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دعائم الإسلام / ج‏2 / 76 / 19 فصل ذكر الإجارات ..... ص : 74</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219- وَ عَنْهُ ع أَنَّهُ قَالَ: مَنِ اكْتَرَى دَاراً فَرَثَّتْ أَوِ انْهَدَمَتْ لَمْ يُجْبَرْ صَاحِبُهَا عَلَى إِصْلَاحِهَا وَ الْمُكْتَرِي بِالْخِيَارِ إِنْ شَاءَ أَقَامَ وَ إِنْ شَاءَ خَرَجَ وَ حَاسَبَهُ بِمَا سَكَنَ.</w:t>
      </w:r>
    </w:p>
    <w:p w:rsidR="003F1159" w:rsidRPr="007D730F" w:rsidRDefault="003F1159" w:rsidP="007D730F">
      <w:pPr>
        <w:bidi/>
        <w:rPr>
          <w:rFonts w:cstheme="minorHAnsi"/>
          <w:sz w:val="24"/>
          <w:szCs w:val="24"/>
          <w:rtl/>
          <w:lang w:bidi="fa-IR"/>
        </w:rPr>
      </w:pP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التوحيد (للصدوق) / 124 / 9 باب القدرة</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عُدْ إِلَيْهِ فَقُلْ لَهُ يَدُلُّكَ عَلَى مَعْبُودِكَ وَ لَا يَسْأَلُكَ عَنِ اسْمِكَ فَرَجَعَ إِلَيْهِ فَقَالَ لَهُ يَا جَعْفَرُ دُلَّنِي عَلَى مَعْبُودِي وَ لَا تَسْأَلْنِي عَنِ اسْمِي فَقَالَ لَهُ أَبُو عَبْدِ اللَّهِ ع اجْلِسْ وَ إِذَا غُلَامٌ لَهُ صَغِيرٌ فِي كَفِّهِ بَيْضَةٌ يَلْعَبُ بِهَا فَقَالَ أَبُو عَبْدِ اللَّهِ ع نَاوِلْنِي يَا غُلَامُ الْبَيْضَةَ فَنَاوَلَهُ إِيَّاهَا فَقَالَ أَبُو عَبْدِ اللَّهِ ع يَا دَيَصَانِيُّ هَذَا حِصْنٌ مَكْنُونٌ لَهُ جِلْدٌ غَلِيظٌ وَ تَحْتَ الْجِلْدِ الْغَلِيظِ جِلْدٌ رَقِيقٌ وَ تَحْتَ الْجِلْدِ الرَّقِيقِ ذَهَبَةٌ مَائِعَةٌ وَ فِضَّةٌ ذَائِبَةٌ فَلَا الذَّهَبَةُ الْمَائِعَةُ تَخْتَلِطُ بِالْفِضَّةِ الذَّائِبَةِ وَ لَا الْفِضَّةُ الذَّائِبَةُ تَخْتَلِطُ بِالذَّهَبَةِ الْمَائِعَةِ هِيَ عَلَى حَالِهَا لَمْ يَخْرُجْ مِنْهَا مُصْلِحٌ فَيُخْبِرَ عَنْ إِصْلَاحِهَا وَ لَا دَخَلَ فِيهَا مُفْسِدٌ فَيُخْبِرَ عَنْ فَسَادِهَا لَا يُدْرَى لِلذَّكَرِ خُلِقَتْ أَمْ لِلْأُنْثَى تَنْفَلِقُ عَنْ مِثْلِ أَلْوَانِ الطَّوَاوِيسِ أَ تَرَى لَهَا مُدَبِّراً قَالَ فَأَطْرَقَ مَلِيّاً ثُمَّ قَالَ أَشْهَدُ أَنْ لَا إِلَهَ إِلَّا اللَّهُ وَحْدَهُ لَا شَرِيكَ لَهُ وَ أَنَّ مُحَمَّداً عَبْدُهُ وَ رَسُولُهُ وَ أَنَّكَ إِمَامٌ وَ حُجَّةٌ مِنَ اللَّهِ عَلَى خَلْقِهِ وَ أَنَا تَائِبٌ مِمَّا كُنْتُ فِيهِ.</w:t>
      </w:r>
    </w:p>
    <w:p w:rsidR="003F1159" w:rsidRPr="007D730F" w:rsidRDefault="003F1159" w:rsidP="007D730F">
      <w:pPr>
        <w:bidi/>
        <w:rPr>
          <w:rFonts w:cstheme="minorHAnsi"/>
          <w:sz w:val="24"/>
          <w:szCs w:val="24"/>
          <w:rtl/>
          <w:lang w:bidi="fa-IR"/>
        </w:rPr>
      </w:pPr>
    </w:p>
    <w:p w:rsidR="003F1159" w:rsidRPr="007D730F" w:rsidRDefault="003F1159" w:rsidP="007D730F">
      <w:pPr>
        <w:pStyle w:val="NormalWeb"/>
        <w:bidi/>
        <w:rPr>
          <w:rFonts w:asciiTheme="minorHAnsi" w:hAnsiTheme="minorHAnsi" w:cstheme="minorHAnsi"/>
          <w:lang w:bidi="fa-IR"/>
        </w:rPr>
      </w:pPr>
      <w:r w:rsidRPr="007D730F">
        <w:rPr>
          <w:rFonts w:asciiTheme="minorHAnsi" w:hAnsiTheme="minorHAnsi" w:cstheme="minorHAnsi"/>
          <w:rtl/>
          <w:lang w:bidi="fa-IR"/>
        </w:rPr>
        <w:t>الأمالي (للطوسي) / النص / 303 / [11] المجلس الحادي عشر</w:t>
      </w:r>
    </w:p>
    <w:p w:rsidR="003F1159" w:rsidRPr="007D730F" w:rsidRDefault="003F1159"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601- 48- أَبُو قَتَادَةَ، عَنْ دَاوُدَ، قَالَ: قَالَ لِي أَبُو عَبْدِ اللَّهِ (عَلَيْهِ السَّلَامُ): ثَلَاثٌ هُنَّ مِنَ السَّعَادَةِ: الزَّوْجَةُ الْمُؤَاتِيَةُ، وَ الْوَلَدُ الْبَارُّ، وَ الرَّجُلُ يُرْزَقُ مَعِيشَةً يَغْدُو عَلَى إِصْلَاحِهَا وَ يَرُوحُ إِلَى عِيَالِهِ.</w:t>
      </w:r>
    </w:p>
    <w:p w:rsidR="003F1159" w:rsidRPr="007D730F" w:rsidRDefault="003F1159"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 xml:space="preserve">التسبيح كناية عن الصلاة فِي نَفْسِكَ‏ لأنه أدخل في الإخلاص‏ تَضَرُّعاً تذللا و تملقا إِنَّ الَّذِينَ عِنْدَ رَبِّكَ‏ و هم الملائكة أو كل </w:t>
      </w:r>
    </w:p>
    <w:p w:rsidR="003D2420" w:rsidRPr="007D730F" w:rsidRDefault="003D2420" w:rsidP="007D730F">
      <w:pPr>
        <w:bidi/>
        <w:rPr>
          <w:rFonts w:cstheme="minorHAnsi"/>
          <w:sz w:val="24"/>
          <w:szCs w:val="24"/>
          <w:rtl/>
          <w:lang w:bidi="fa-IR"/>
        </w:rPr>
      </w:pP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بحار الأنوار (ط - بيروت) / ج‏72 / 356 / باب 81 أحوال الملوك و الأمراء و العراف و النقباء و الرؤساء و عدلهم و جورهم ..... ص : 335</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وَ كَتَبَ أَبُو ثَرْوَانَ قَالَ وَ فِي كِتَابِ عُمَرَ بْنِ سَعْدٍ أَيْضاً وَ كَتَبَ إِلَى جُنْدِهِ يُخْبِرُهُمْ بِالَّذِي لَهُمْ وَ الَّذِي عَلَيْهِمْ مِنْ عَبْدِ اللَّهِ عَلِيٍّ أَمِيرِ الْمُؤْمِنِينَ أَمَّا بَعْدُ فَإِنَّ اللَّهَ جَعَلَكُمْ فِي الْحَقِّ جَمِيعاً سَوَاءً أَسْوَدَكُمْ وَ أَحْمَرَكُمْ وَ جَعَلَكُمْ مِنَ الْوَالِي وَ جَعَلَ الْوَالِيَ مِنْكُمْ بِمَنْزِلَةِ الْوَالِدِ مِنَ الْوَلَدِ وَ الْوَلَدِ مِنَ الْوَالِدِ الَّذِي لَا يَكْفِيهِمْ مَنْعُهُ إِيَّاهُمْ مِنْ طَلَبِ عَدُوِّهِ وَ التُّهَمَةِ بِهِ مَا سَمِعْتُمْ وَ أَطَعْتُمْ وَ قَضَيْتُمُ الَّذِي عَلَيْكُمْ وَ إِنَّ حَقَّكُمْ عَلَيْهِ إِنْصَافُكُمْ وَ التَّعْدِيلُ بَيْنَكُمْ وَ الْكَفُّ مِنْ قِبَلِكُمْ فَإِذَا فَعَلَ ذَلِكَ وَجَبَتْ طَاعَتُهُ بِمَا وَافَقَ الْحَقَّ وَ نُصْرَتُهُ عَلَى سِيرَتِهِ وَ الدَّفْعُ عَنْ سُلْطَانِ اللَّهِ فَإِنَّكُمْ وَزَعَةُ اللَّهِ فِي الْأَرْضِ قَالَ عُمَرُ الْوَزَعَةُ الَّذِينَ يَدْفَعُونَ عَنِ الظُّلْمِ فَكُونُوا لِلَّهِ أَعْوَاناً وَ لِدِينِهِ أَنْصَاراً- وَ لا تُفْسِدُوا فِي الْأَرْضِ بَعْدَ إِصْلاحِها- إِنَّ اللَّهَ لا يُحِبُّ الْمُفْسِدِينَ‏.</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بحار الأنوار (ط - بيروت) / ج‏101 / 103 / باب 2 فضل الأولاد و ثواب تربيتهم و كيفيتها ..... ص : 89</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94 ما، الأمالي للشيخ الطوسي بِالْإِسْنَادِ إِلَى أَبِي قَتَادَةَ قَالَ قَالَ أَبُو عَبْدِ اللَّهِ ع‏ ثَلَاثَةٌ هِيَ مِنَ السَّعَادَةِ الزَّوْجَةُ الْمُوَاتِيَةُ وَ الْوَلَدُ الْبَارُّ وَ الرِّزْقُ يُرْزَقُ مَعِيشَةً يَغْدُو عَلَى إِصْلَاحِهَا وَ يَرُوحُ عَلَى عِيَالِهِ.</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النور المبين في قصص الأنبياء و المرسلين (للجزائري) / 210 / الباب الحادي عشر في قصص شعيب ع</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وَ أَوْفُوا [فَأَوْفُوا] الْكَيْلَ وَ الْمِيزانَ‏ أي أدوا حقوق الناس على التمام في المعاملات. وَ لا تَبْخَسُوا النَّاسَ أَشْياءَهُمْ‏ أي لا تنقصوهم حقوقهم. وَ لا تُفْسِدُوا فِي الْأَرْضِ بَعْدَ إِصْلاحِها أي لا تعملوا في الأرض بالمعاصي و استحلال المحرمات بعد أن أصلحها الله بالأمر و النهي و بعثه الأنبياء.</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شرح آقا جمال خوانسارى بر غرر الحكم و درر الكلم / ج‏5 / 258 / 8246 من أجهد نفسه فى اصلاحها سعد. ..... ص : 258</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8246 من أجهد نفسه فى اصلاحها سعد.</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تفسير كنز الدقائق و بحر الغرائب / ج‏4 / 250 / [سورة المائدة(5): الآيات 104 الى 110] ..... ص : 250</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يا أَيُّهَا الَّذِينَ آمَنُوا عَلَيْكُمْ أَنْفُسَكُمْ‏، أي: احفظوها و الزموا إصلاحها.</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تفسير كنز الدقائق و بحر الغرائب / ج‏5 / 109 / [سورة الأعراف(7): الآيات 55 الى 65] ..... ص : 108</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بَعْدَ إِصْلاحِها: ببعث الأنبياء، و نصب الأوصياء، و شرع الأحكام.</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الحياة / ترجمه احمد آرام / ج‏5 / 545 / قرآن ..... ص : 544</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6 ... فَأَوْفُوا الْكَيْلَ وَ الْمِيزانَ، وَ لا تَبْخَسُوا النَّاسَ أَشْياءَهُمْ، وَ لا تُفْسِدُوا فِي الْأَرْضِ بَعْدَ إِصْلاحِها ... ... پيمانه و ترازو را درست بپيماييد و بكشيد، و از (بهاى) كالاهاى مردم مكاهيد، و در زمين- پس از ساماندهى به آن- تباهى مكنيد ...</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النهاية في غريب الحديث و الأثر / ج‏1 / 268 / (جزز) ..... ص : 268</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lastRenderedPageBreak/>
        <w:t>حديث قتادة في اليتيم‏ «له ماشية يقوم وليّه على إصلاحها و يصيب من‏ جِزَزِهَا و رِسْلها و عوارضها»</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لسان العرب / ج‏3 / 411 / مهد: ..... ص : 410</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تعالى: فَلِأَنْفُسِهِمْ‏ يَمْهَدُونَ‏؛ أَي يُوَطِّئُون؛ قال أَبو النجم:</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tl/>
              </w:rPr>
            </w:pPr>
            <w:r w:rsidRPr="007D730F">
              <w:rPr>
                <w:rFonts w:cstheme="minorHAnsi"/>
                <w:sz w:val="24"/>
                <w:szCs w:val="24"/>
                <w:rtl/>
              </w:rPr>
              <w:t>و</w:t>
            </w:r>
            <w:r w:rsidRPr="007D730F">
              <w:rPr>
                <w:rFonts w:cstheme="minorHAnsi"/>
                <w:sz w:val="24"/>
                <w:szCs w:val="24"/>
              </w:rPr>
              <w:t xml:space="preserve"> </w:t>
            </w:r>
            <w:r w:rsidRPr="007D730F">
              <w:rPr>
                <w:rFonts w:cstheme="minorHAnsi"/>
                <w:sz w:val="24"/>
                <w:szCs w:val="24"/>
                <w:rtl/>
              </w:rPr>
              <w:t>امْتَهَدَ</w:t>
            </w:r>
            <w:r w:rsidRPr="007D730F">
              <w:rPr>
                <w:rFonts w:cstheme="minorHAnsi"/>
                <w:sz w:val="24"/>
                <w:szCs w:val="24"/>
              </w:rPr>
              <w:t xml:space="preserve"> </w:t>
            </w:r>
            <w:r w:rsidRPr="007D730F">
              <w:rPr>
                <w:rFonts w:cstheme="minorHAnsi"/>
                <w:sz w:val="24"/>
                <w:szCs w:val="24"/>
                <w:rtl/>
              </w:rPr>
              <w:t>الغارِب فِعْلُ الدُّمَّلِ‏</w:t>
            </w:r>
          </w:p>
        </w:tc>
      </w:tr>
    </w:tbl>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و المَهْد: مَهْدُ الصبيّ. و مَهْدُ الصبي: موضعه الذي يُهَيّأُ له و يُوَطَّأُ لينام فيه. و في التنزيل: مَنْ كانَ فِي‏ الْمَهْدِ صَبِيًّا؛ و الجمع‏ مُهُود. و سَهْدٌ مَهْدٌ: حسَن، إِتباع. و تَمْهِيدُ الأُمُورِ: تسويتها و إِصلاحها. و تَمْهِيدُ العُذْر: قَبُوله و بَسْطُه. و امْتِهاد السَّنامِ: انبساطه و ارتفاعه. و التمَهُّدُ: التَّمَكُّن. أَبو زيد: يقال ما امْتَهَدَ فلان عندي يَداً إِذا لم يُولِكَ نِعْمة و لا معروفاً. و روى ابن هانئ عنه: يقال ما امْتَهَدَ فلان عندي‏ مَهْد ذاك، بفتح الميم و سكون الهاء، يقولها يطلب إِليه المَعْروف بلا يَدٍ سَلَفَتْ منه إِليه، و يقولها أَيضاً للمسِي‏ءِ إِليه حين يطلب معروفه أَو يطلب له إِليه. و المَهِيدُ: الزُّبْدُ الخالص، و قيل: هي أَزْكاه عند الإِذابة و أَقله لبناً. و المُهْدُ: النَّشْزُ من الأَرض؛ عن ابن الأَعرابي، و أَنشد: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tl/>
              </w:rPr>
            </w:pPr>
            <w:r w:rsidRPr="007D730F">
              <w:rPr>
                <w:rFonts w:cstheme="minorHAnsi"/>
                <w:sz w:val="24"/>
                <w:szCs w:val="24"/>
                <w:rtl/>
              </w:rPr>
              <w:t>إِنَّ أَباكَ مُطْلَقٌ مِنْ جَهْدِ،</w:t>
            </w:r>
          </w:p>
        </w:tc>
        <w:tc>
          <w:tcPr>
            <w:tcW w:w="500" w:type="pct"/>
            <w:vAlign w:val="center"/>
            <w:hideMark/>
          </w:tcPr>
          <w:p w:rsidR="003D2420" w:rsidRPr="007D730F" w:rsidRDefault="003D2420" w:rsidP="007D730F">
            <w:pPr>
              <w:bidi/>
              <w:rPr>
                <w:rFonts w:cstheme="minorHAnsi"/>
                <w:sz w:val="24"/>
                <w:szCs w:val="24"/>
              </w:rPr>
            </w:pPr>
          </w:p>
        </w:tc>
        <w:tc>
          <w:tcPr>
            <w:tcW w:w="2250" w:type="pct"/>
            <w:vAlign w:val="center"/>
            <w:hideMark/>
          </w:tcPr>
          <w:p w:rsidR="003D2420" w:rsidRPr="007D730F" w:rsidRDefault="003D2420" w:rsidP="007D730F">
            <w:pPr>
              <w:bidi/>
              <w:rPr>
                <w:rFonts w:cstheme="minorHAnsi"/>
                <w:sz w:val="24"/>
                <w:szCs w:val="24"/>
              </w:rPr>
            </w:pPr>
            <w:r w:rsidRPr="007D730F">
              <w:rPr>
                <w:rFonts w:cstheme="minorHAnsi"/>
                <w:sz w:val="24"/>
                <w:szCs w:val="24"/>
                <w:rtl/>
              </w:rPr>
              <w:t>إِنْ أَنْتَ كَثَّرْتَ قُتورَ</w:t>
            </w:r>
            <w:r w:rsidRPr="007D730F">
              <w:rPr>
                <w:rFonts w:cstheme="minorHAnsi"/>
                <w:sz w:val="24"/>
                <w:szCs w:val="24"/>
              </w:rPr>
              <w:t xml:space="preserve"> </w:t>
            </w:r>
            <w:r w:rsidRPr="007D730F">
              <w:rPr>
                <w:rFonts w:cstheme="minorHAnsi"/>
                <w:sz w:val="24"/>
                <w:szCs w:val="24"/>
                <w:rtl/>
              </w:rPr>
              <w:t>المُهْدِ</w:t>
            </w:r>
          </w:p>
        </w:tc>
      </w:tr>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r>
    </w:tbl>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النضر: المُهْدةُ من الأَرض ما انخفض في سُهُولةٍ و اسْتِواء. و مَهْدَد: اسم امرأَة، قال ابن سيدة: و إِنما قضيت على ميم‏ مَهْدد أَنها أَصل لأَنها لو كانت زائدة لم تكن الكلمة مفكوكة و كانت مدغمة كمَسَدٍّ و مَرَدٍّ، و هو فَعْلَلٌ؛ قال سيبويه: الميم من نفس الكلمة و لو كانت زائدة لأُدغم الحرف مثل مَفَرّ و مَرَدّ فثبت أَن الدال ملحقة و الملحق لا يدغم.</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لسان العرب / ج‏4 / 3 / أبر: ..... ص : 3</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أَي رجل يقوم‏ بتأْبير النخل و إصلاحها، فهو اسم فاعل من‏ أَبَر المخففة، و يروى بالثاء المثلثة، و سنذكره في موضعه؛ و قوله:</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tl/>
              </w:rPr>
            </w:pPr>
            <w:r w:rsidRPr="007D730F">
              <w:rPr>
                <w:rFonts w:cstheme="minorHAnsi"/>
                <w:sz w:val="24"/>
                <w:szCs w:val="24"/>
                <w:rtl/>
              </w:rPr>
              <w:t>أَنْ‏</w:t>
            </w:r>
            <w:r w:rsidRPr="007D730F">
              <w:rPr>
                <w:rFonts w:cstheme="minorHAnsi"/>
                <w:sz w:val="24"/>
                <w:szCs w:val="24"/>
              </w:rPr>
              <w:t xml:space="preserve"> </w:t>
            </w:r>
            <w:r w:rsidRPr="007D730F">
              <w:rPr>
                <w:rFonts w:cstheme="minorHAnsi"/>
                <w:sz w:val="24"/>
                <w:szCs w:val="24"/>
                <w:rtl/>
              </w:rPr>
              <w:t>يأْبُروا</w:t>
            </w:r>
            <w:r w:rsidRPr="007D730F">
              <w:rPr>
                <w:rFonts w:cstheme="minorHAnsi"/>
                <w:sz w:val="24"/>
                <w:szCs w:val="24"/>
              </w:rPr>
              <w:t xml:space="preserve"> </w:t>
            </w:r>
            <w:r w:rsidRPr="007D730F">
              <w:rPr>
                <w:rFonts w:cstheme="minorHAnsi"/>
                <w:sz w:val="24"/>
                <w:szCs w:val="24"/>
                <w:rtl/>
              </w:rPr>
              <w:t>زَرعاً لغيرِهِم،</w:t>
            </w:r>
          </w:p>
        </w:tc>
        <w:tc>
          <w:tcPr>
            <w:tcW w:w="500" w:type="pct"/>
            <w:vAlign w:val="center"/>
            <w:hideMark/>
          </w:tcPr>
          <w:p w:rsidR="003D2420" w:rsidRPr="007D730F" w:rsidRDefault="003D2420" w:rsidP="007D730F">
            <w:pPr>
              <w:bidi/>
              <w:rPr>
                <w:rFonts w:cstheme="minorHAnsi"/>
                <w:sz w:val="24"/>
                <w:szCs w:val="24"/>
              </w:rPr>
            </w:pPr>
          </w:p>
        </w:tc>
        <w:tc>
          <w:tcPr>
            <w:tcW w:w="2250" w:type="pct"/>
            <w:vAlign w:val="center"/>
            <w:hideMark/>
          </w:tcPr>
          <w:p w:rsidR="003D2420" w:rsidRPr="007D730F" w:rsidRDefault="003D2420" w:rsidP="007D730F">
            <w:pPr>
              <w:bidi/>
              <w:rPr>
                <w:rFonts w:cstheme="minorHAnsi"/>
                <w:sz w:val="24"/>
                <w:szCs w:val="24"/>
              </w:rPr>
            </w:pPr>
            <w:r w:rsidRPr="007D730F">
              <w:rPr>
                <w:rFonts w:cstheme="minorHAnsi"/>
                <w:sz w:val="24"/>
                <w:szCs w:val="24"/>
                <w:rtl/>
              </w:rPr>
              <w:t>و الأَمرُ تَحقِرُهُ و قد يَنْمي‏</w:t>
            </w:r>
          </w:p>
        </w:tc>
      </w:tr>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r>
    </w:tbl>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قال ثعلب: المعنى أَنهم قد حالفوا أَعداءَهم ليستعينوا بهم على قوم آخرين، و زمن‏ الإِبار زَمَن تلقيح النخل و إِصلاحِه، و قال أَبو حنيفة: كل إِصلاحٍ‏ إِبارة؛ و أَنشد قول حميد:</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tl/>
              </w:rPr>
            </w:pPr>
            <w:r w:rsidRPr="007D730F">
              <w:rPr>
                <w:rFonts w:cstheme="minorHAnsi"/>
                <w:sz w:val="24"/>
                <w:szCs w:val="24"/>
                <w:rtl/>
              </w:rPr>
              <w:t>إِنَّ الحِبالَةَ أَلْهَتْني‏</w:t>
            </w:r>
            <w:r w:rsidRPr="007D730F">
              <w:rPr>
                <w:rFonts w:cstheme="minorHAnsi"/>
                <w:sz w:val="24"/>
                <w:szCs w:val="24"/>
              </w:rPr>
              <w:t xml:space="preserve"> </w:t>
            </w:r>
            <w:r w:rsidRPr="007D730F">
              <w:rPr>
                <w:rFonts w:cstheme="minorHAnsi"/>
                <w:sz w:val="24"/>
                <w:szCs w:val="24"/>
                <w:rtl/>
              </w:rPr>
              <w:t>إِبارَتُها،</w:t>
            </w:r>
          </w:p>
        </w:tc>
        <w:tc>
          <w:tcPr>
            <w:tcW w:w="500" w:type="pct"/>
            <w:vAlign w:val="center"/>
            <w:hideMark/>
          </w:tcPr>
          <w:p w:rsidR="003D2420" w:rsidRPr="007D730F" w:rsidRDefault="003D2420" w:rsidP="007D730F">
            <w:pPr>
              <w:bidi/>
              <w:rPr>
                <w:rFonts w:cstheme="minorHAnsi"/>
                <w:sz w:val="24"/>
                <w:szCs w:val="24"/>
              </w:rPr>
            </w:pPr>
          </w:p>
        </w:tc>
        <w:tc>
          <w:tcPr>
            <w:tcW w:w="2250" w:type="pct"/>
            <w:vAlign w:val="center"/>
            <w:hideMark/>
          </w:tcPr>
          <w:p w:rsidR="003D2420" w:rsidRPr="007D730F" w:rsidRDefault="003D2420" w:rsidP="007D730F">
            <w:pPr>
              <w:bidi/>
              <w:rPr>
                <w:rFonts w:cstheme="minorHAnsi"/>
                <w:sz w:val="24"/>
                <w:szCs w:val="24"/>
              </w:rPr>
            </w:pPr>
            <w:r w:rsidRPr="007D730F">
              <w:rPr>
                <w:rFonts w:cstheme="minorHAnsi"/>
                <w:sz w:val="24"/>
                <w:szCs w:val="24"/>
                <w:rtl/>
              </w:rPr>
              <w:t>حتى أَصيدَكُما في بعضِها قَنَصا</w:t>
            </w:r>
          </w:p>
        </w:tc>
      </w:tr>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c>
          <w:tcPr>
            <w:tcW w:w="0" w:type="auto"/>
            <w:vAlign w:val="center"/>
            <w:hideMark/>
          </w:tcPr>
          <w:p w:rsidR="003D2420" w:rsidRPr="007D730F" w:rsidRDefault="003D2420" w:rsidP="007D730F">
            <w:pPr>
              <w:bidi/>
              <w:rPr>
                <w:rFonts w:cstheme="minorHAnsi"/>
                <w:sz w:val="24"/>
                <w:szCs w:val="24"/>
              </w:rPr>
            </w:pPr>
          </w:p>
        </w:tc>
      </w:tr>
    </w:tbl>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lastRenderedPageBreak/>
        <w:t>فجعل إِصلاحَ الحِبالة إِبارَة. و</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تاج العروس من جواهر القاموس / ج‏6 / 3 / [أبر]: ..... ص : 3</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أي رجلٌ يقومُ‏ بتَأْبِيرِ النَّخلِ و إصلاحِهَا؛ اسمُ فاعلٍ مِن‏ أَبَرَ.</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تاج العروس من جواهر القاموس / ج‏10 / 378 / [قرمط]: ..... ص : 377</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8424"/>
      </w:tblGrid>
      <w:tr w:rsidR="007D730F" w:rsidRPr="007D730F" w:rsidTr="003D2420">
        <w:trPr>
          <w:tblCellSpacing w:w="0" w:type="dxa"/>
          <w:jc w:val="center"/>
        </w:trPr>
        <w:tc>
          <w:tcPr>
            <w:tcW w:w="2250" w:type="pct"/>
            <w:vAlign w:val="center"/>
            <w:hideMark/>
          </w:tcPr>
          <w:p w:rsidR="003D2420" w:rsidRPr="007D730F" w:rsidRDefault="003D2420" w:rsidP="007D730F">
            <w:pPr>
              <w:bidi/>
              <w:rPr>
                <w:rFonts w:cstheme="minorHAnsi"/>
                <w:sz w:val="24"/>
                <w:szCs w:val="24"/>
                <w:rtl/>
              </w:rPr>
            </w:pPr>
            <w:r w:rsidRPr="007D730F">
              <w:rPr>
                <w:rFonts w:cstheme="minorHAnsi"/>
                <w:sz w:val="24"/>
                <w:szCs w:val="24"/>
                <w:rtl/>
              </w:rPr>
              <w:t>إِذا</w:t>
            </w:r>
            <w:r w:rsidRPr="007D730F">
              <w:rPr>
                <w:rFonts w:cstheme="minorHAnsi"/>
                <w:sz w:val="24"/>
                <w:szCs w:val="24"/>
              </w:rPr>
              <w:t xml:space="preserve"> </w:t>
            </w:r>
            <w:r w:rsidRPr="007D730F">
              <w:rPr>
                <w:rFonts w:cstheme="minorHAnsi"/>
                <w:sz w:val="24"/>
                <w:szCs w:val="24"/>
                <w:rtl/>
              </w:rPr>
              <w:t>اقْرَنمطَتْ‏</w:t>
            </w:r>
            <w:r w:rsidRPr="007D730F">
              <w:rPr>
                <w:rFonts w:cstheme="minorHAnsi"/>
                <w:sz w:val="24"/>
                <w:szCs w:val="24"/>
              </w:rPr>
              <w:t xml:space="preserve"> </w:t>
            </w:r>
            <w:r w:rsidRPr="007D730F">
              <w:rPr>
                <w:rFonts w:cstheme="minorHAnsi"/>
                <w:sz w:val="24"/>
                <w:szCs w:val="24"/>
                <w:rtl/>
              </w:rPr>
              <w:t>يَوْماً من الفَزَعِ المَطِي‏</w:t>
            </w:r>
          </w:p>
        </w:tc>
      </w:tr>
    </w:tbl>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قال الصّاغَانِي: كذا هو في التَّهْذِيبِ للأَزْهَرِيِّ في نُسْخَةٍ قُرِئَتْ عليه، و تَوَلَّى إِصْلاحَهَا و ضَبْطَها و شَكْلَهَا، المَطِي، بالمِيمِ و الطّاءِ المُخَفَّفَتَيْنِ. و أَنْشَدَه الجَوْهَرِيّ أَيْضاً لزَيْدِ الخَيْل رَضِيَ اللَّه عنه:</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التحقيق في كلمات القرآن الكريم / ج‏4 / 16 / رب: ..... ص : 15</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مقا- ربّ: يدلّ على اصول، فالأوّل- إصلاح الشي‏ء و القيام عليه‏ فَالرَّبُ‏: المالك، و الخالق، و الصاحب. و الربّ: المصلح للشي‏ء، يقال ربّ فلان ضيعته: إذا قام على إصلاحها. و هذا سِقَاءٌ مَرْبُوبٌ‏ بِالرُّبِ‏، و الربّ للعنب و غيره، لأنّه يربّ به الشي‏ء. و فرس مربوب. و الرِّبِّيُ‏: العازف بِالرَّبِّ. و رببت الصبىّ أربّه، و ربّبته أربّبه. و الرابّ: الّذى يقوم على أمر الربيب. و الأصل الآخر- لزوم الشي‏ء و الاقامة عليه، و هو مناسب للأصل الأوّل، يقال أَرَبَّتِ السحابةُ بهذه البلدة: إذا دامت. و أرض‏ مُرِبٌ‏: لا يزال بها مطر، و لذلك سمّى السحاب‏ رَبَاباً. و من الباب الشاة الرُّبَّى‏: الّتى تحتبس في البيت للّبن، فقد اربّت: إذا لازمت البيت. و يقال هي الّتى وضعت حديثا، فان كان كذا فهي الّتى تربّى ولدها، و هو من الباب الأوّل. و الأصل الثالث- ضمّ الشي‏ء للشي‏ء، و هو أيضا مناسب لما قبله و متى أنعم النظر كان الباب كلّه قياسا واحدا. و من هذا الباب الربابة و هو العهد، يقال للمعاهدين أربّة، و سمّى العهد ربابة لأنّه يجمع و يؤلّف و الربب: الماء الكثير.</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التحقيق في كلمات القرآن الكريم / ج‏11 / 189 / و التحقيق ..... ص : 189</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و في المعنويّات: كما في تمهيد الأمور المعنويّة و إصلاحها. و التمهيد في العذر و قبوله. و يقول تعالى:</w:t>
      </w:r>
    </w:p>
    <w:p w:rsidR="003D2420" w:rsidRPr="007D730F" w:rsidRDefault="003D2420" w:rsidP="007D730F">
      <w:pPr>
        <w:bidi/>
        <w:rPr>
          <w:rFonts w:cstheme="minorHAnsi"/>
          <w:sz w:val="24"/>
          <w:szCs w:val="24"/>
          <w:rtl/>
          <w:lang w:bidi="fa-IR"/>
        </w:rPr>
      </w:pPr>
    </w:p>
    <w:p w:rsidR="003D2420" w:rsidRPr="007D730F" w:rsidRDefault="003D2420" w:rsidP="007D730F">
      <w:pPr>
        <w:pStyle w:val="NormalWeb"/>
        <w:bidi/>
        <w:rPr>
          <w:rFonts w:asciiTheme="minorHAnsi" w:hAnsiTheme="minorHAnsi" w:cstheme="minorHAnsi"/>
          <w:lang w:bidi="fa-IR"/>
        </w:rPr>
      </w:pPr>
      <w:r w:rsidRPr="007D730F">
        <w:rPr>
          <w:rFonts w:asciiTheme="minorHAnsi" w:hAnsiTheme="minorHAnsi" w:cstheme="minorHAnsi"/>
          <w:rtl/>
          <w:lang w:bidi="fa-IR"/>
        </w:rPr>
        <w:t>قاموس قرآن / ج‏4 / 142 / صلح: ..... ص : 141</w:t>
      </w:r>
    </w:p>
    <w:p w:rsidR="003D2420" w:rsidRPr="007D730F" w:rsidRDefault="003D2420" w:rsidP="007D730F">
      <w:pPr>
        <w:pStyle w:val="NormalWeb"/>
        <w:bidi/>
        <w:rPr>
          <w:rFonts w:asciiTheme="minorHAnsi" w:hAnsiTheme="minorHAnsi" w:cstheme="minorHAnsi"/>
          <w:rtl/>
          <w:lang w:bidi="fa-IR"/>
        </w:rPr>
      </w:pPr>
      <w:r w:rsidRPr="007D730F">
        <w:rPr>
          <w:rFonts w:asciiTheme="minorHAnsi" w:hAnsiTheme="minorHAnsi" w:cstheme="minorHAnsi"/>
          <w:rtl/>
          <w:lang w:bidi="fa-IR"/>
        </w:rPr>
        <w:t xml:space="preserve">اقرب گويد: آن اسم است از مصالحه مذكّر و مؤنّث هر دو بكار ميرود گويند: «وَقَعَ‏ الصُّلْحُ‏ و وَقَعَتِ‏ الصُّلْحُ‏» صلاح: شايسته شدن. خوب شدن، و آن ضد فساد است «صَلَحَ‏ الشَّيْ‏ءُ صَلَاحاً: ضد فسد» در قرآن گاهى با فساد مقابل آمده و </w:t>
      </w:r>
      <w:r w:rsidRPr="007D730F">
        <w:rPr>
          <w:rFonts w:asciiTheme="minorHAnsi" w:hAnsiTheme="minorHAnsi" w:cstheme="minorHAnsi"/>
          <w:rtl/>
          <w:lang w:bidi="fa-IR"/>
        </w:rPr>
        <w:lastRenderedPageBreak/>
        <w:t>گاهى با سيّئه مثل‏ «وَ لا تُفْسِدُوا فِي الْأَرْضِ بَعْدَ إِصْلاحِها ...» اعراف: 56 و 85. «وَ آخَرُونَ اعْتَرَفُوا بِذُنُوبِهِمْ خَلَطُوا عَمَلًا صالِحاً وَ آخَرَ سَيِّئاً ...» توبه: 102.</w:t>
      </w:r>
    </w:p>
    <w:p w:rsidR="003D2420" w:rsidRPr="007D730F" w:rsidRDefault="003D2420" w:rsidP="007D730F">
      <w:pPr>
        <w:bidi/>
        <w:rPr>
          <w:rFonts w:cstheme="minorHAnsi"/>
          <w:sz w:val="24"/>
          <w:szCs w:val="24"/>
          <w:rtl/>
          <w:lang w:bidi="fa-IR"/>
        </w:rPr>
      </w:pPr>
    </w:p>
    <w:p w:rsidR="007D427C" w:rsidRPr="007D730F" w:rsidRDefault="007D427C" w:rsidP="007D730F">
      <w:pPr>
        <w:bidi/>
        <w:rPr>
          <w:rFonts w:cstheme="minorHAnsi"/>
          <w:sz w:val="24"/>
          <w:szCs w:val="24"/>
          <w:rtl/>
          <w:lang w:bidi="fa-IR"/>
        </w:rPr>
      </w:pPr>
    </w:p>
    <w:sectPr w:rsidR="007D427C" w:rsidRPr="007D73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870" w:rsidRDefault="005F6870" w:rsidP="007D427C">
      <w:pPr>
        <w:spacing w:after="0" w:line="240" w:lineRule="auto"/>
      </w:pPr>
      <w:r>
        <w:separator/>
      </w:r>
    </w:p>
  </w:endnote>
  <w:endnote w:type="continuationSeparator" w:id="0">
    <w:p w:rsidR="005F6870" w:rsidRDefault="005F6870" w:rsidP="007D4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870" w:rsidRDefault="005F6870" w:rsidP="007D427C">
      <w:pPr>
        <w:spacing w:after="0" w:line="240" w:lineRule="auto"/>
      </w:pPr>
      <w:r>
        <w:separator/>
      </w:r>
    </w:p>
  </w:footnote>
  <w:footnote w:type="continuationSeparator" w:id="0">
    <w:p w:rsidR="005F6870" w:rsidRDefault="005F6870" w:rsidP="007D427C">
      <w:pPr>
        <w:spacing w:after="0" w:line="240" w:lineRule="auto"/>
      </w:pPr>
      <w:r>
        <w:continuationSeparator/>
      </w:r>
    </w:p>
  </w:footnote>
  <w:footnote w:id="1">
    <w:p w:rsidR="00A96349" w:rsidRPr="00D95D4D" w:rsidRDefault="007D427C" w:rsidP="00D95D4D">
      <w:pPr>
        <w:pStyle w:val="NormalWeb"/>
        <w:bidi/>
        <w:rPr>
          <w:rFonts w:asciiTheme="minorHAnsi" w:hAnsiTheme="minorHAnsi" w:cstheme="minorHAnsi"/>
          <w:rtl/>
          <w:lang w:bidi="fa-IR"/>
        </w:rPr>
      </w:pPr>
      <w:r w:rsidRPr="00D95D4D">
        <w:rPr>
          <w:rStyle w:val="FootnoteReference"/>
          <w:rFonts w:asciiTheme="minorHAnsi" w:hAnsiTheme="minorHAnsi" w:cstheme="minorHAnsi"/>
        </w:rPr>
        <w:footnoteRef/>
      </w:r>
      <w:r w:rsidR="00A96349" w:rsidRPr="00D95D4D">
        <w:rPr>
          <w:rFonts w:asciiTheme="minorHAnsi" w:hAnsiTheme="minorHAnsi" w:cstheme="minorHAnsi"/>
          <w:b/>
          <w:bCs/>
          <w:color w:val="552B2B"/>
          <w:rtl/>
          <w:lang w:bidi="fa-IR"/>
        </w:rPr>
        <w:t>ترجمه تفسير الميزان    ج‏18    361</w:t>
      </w:r>
      <w:r w:rsidR="00A96349" w:rsidRPr="00D95D4D">
        <w:rPr>
          <w:rFonts w:asciiTheme="minorHAnsi" w:hAnsiTheme="minorHAnsi" w:cstheme="minorHAnsi"/>
          <w:color w:val="02802C"/>
          <w:rtl/>
          <w:lang w:bidi="fa-IR"/>
        </w:rPr>
        <w:t>فَهَلْ عَسَيْتُمْ إِنْ تَوَلَّيْتُمْ أَنْ تُفْسِدُوا فِي الْأَرْضِ وَ تُقَطِّعُوا أَرْحامَكُمْ"</w:t>
      </w:r>
      <w:r w:rsidR="00A96349" w:rsidRPr="00D95D4D">
        <w:rPr>
          <w:rFonts w:asciiTheme="minorHAnsi" w:hAnsiTheme="minorHAnsi" w:cstheme="minorHAnsi"/>
          <w:color w:val="000000"/>
          <w:rtl/>
          <w:lang w:bidi="fa-IR"/>
        </w:rPr>
        <w:t xml:space="preserve"> خطاب در اين آيه به همان كسانى است كه فرمود: در دلهايشان مرض هست، و از رفتن به جهاد در راه خدا بهانه‏جويى مى‏كردند، و به همين جهت خطاب را به ايشان كرد تا توبيخ و سرزنش شديدتر كند، و استفهام در آيه استفهام تقريرى است، مى‏خواهد بفرمايد شما اين طوريد. و كلمه" تولى" به معناى اعراض است و مراد از آن اعراض از كتاب خدا ومعارف آن و برگشتن به شرك و ترك كردن دين است.و معناى آيه اين است كه: آيا از شما توقع مى‏رفت كه از كتاب خدا و عمل به آنچه در آن است كه يكى از آنها جهاد در راه خدا است اعراض نموده و در نتيجه دست به فساد در زمين بزنيد و با قتل و غارت و هتك عرض و به علت تكالب بر سر جيفه دنيا قطع رحم كنيد؟مى‏خواهد بفرمايد: در صورتى كه اعراض كنيد توقع همه اين انحرافها از شما مى‏رود.با اين بيان روشن گرديد كه آيه شريفه مى‏خواهد جمله‏</w:t>
      </w:r>
      <w:r w:rsidR="00A96349" w:rsidRPr="00D95D4D">
        <w:rPr>
          <w:rFonts w:asciiTheme="minorHAnsi" w:hAnsiTheme="minorHAnsi" w:cstheme="minorHAnsi"/>
          <w:color w:val="02802C"/>
          <w:rtl/>
          <w:lang w:bidi="fa-IR"/>
        </w:rPr>
        <w:t>" لَكانَ خَيْراً لَهُمْ"</w:t>
      </w:r>
      <w:r w:rsidR="00A96349" w:rsidRPr="00D95D4D">
        <w:rPr>
          <w:rFonts w:asciiTheme="minorHAnsi" w:hAnsiTheme="minorHAnsi" w:cstheme="minorHAnsi"/>
          <w:color w:val="000000"/>
          <w:rtl/>
          <w:lang w:bidi="fa-IR"/>
        </w:rPr>
        <w:t xml:space="preserve"> را كه در آيه قبل بود تعليل كند و به همين جهت در اول آن حرف" فاء" را آورد.بعضى از مفسرين‏گفته‏اند: مراد از" تولى" تصدى حكم و ولايت است و معنايش اين است كه آيا از شما انتظار مى‏رفت كه اگر به مقام ولايت رسيديد در زمين فساد كنيد و با ريختن خونهاى حرام و گرفتن رشوه، و جور در حكم قطع رحم نماييد. ولى اين معنا از سياق آيه بعيد است.</w:t>
      </w:r>
      <w:r w:rsidR="00A96349" w:rsidRPr="00D95D4D">
        <w:rPr>
          <w:rFonts w:asciiTheme="minorHAnsi" w:hAnsiTheme="minorHAnsi" w:cstheme="minorHAnsi"/>
          <w:color w:val="02802C"/>
          <w:rtl/>
          <w:lang w:bidi="fa-IR"/>
        </w:rPr>
        <w:t>" أُولئِكَ الَّذِينَ لَعَنَهُمُ اللَّهُ فَأَصَمَّهُمْ وَ أَعْمى‏ أَبْصارَهُمْ"</w:t>
      </w:r>
      <w:r w:rsidR="00A96349" w:rsidRPr="00D95D4D">
        <w:rPr>
          <w:rFonts w:asciiTheme="minorHAnsi" w:hAnsiTheme="minorHAnsi" w:cstheme="minorHAnsi"/>
          <w:color w:val="000000"/>
          <w:rtl/>
          <w:lang w:bidi="fa-IR"/>
        </w:rPr>
        <w:t xml:space="preserve"> اشاره" اولئك- اينان" به مفسدين در زمين و قطع كنندگان رحم است. ايشان را چنين توصيف كرده كه خدا لعنتشان كرده و كرشان ساخته ديگر سخن حق را نمى‏شنوند و چشمشان را كور كرده ديگر حق را نمى‏بينند، چون در واقع ديده آدمى كور نمى‏شود، بلكه دلهايى كه در سينه‏ها است كور مى‏گردد</w:t>
      </w:r>
    </w:p>
    <w:p w:rsidR="00A96349" w:rsidRPr="00D95D4D" w:rsidRDefault="00A96349" w:rsidP="00D95D4D">
      <w:pPr>
        <w:pStyle w:val="FootnoteText"/>
        <w:jc w:val="left"/>
        <w:rPr>
          <w:rFonts w:asciiTheme="minorHAnsi" w:hAnsiTheme="minorHAnsi" w:cstheme="minorHAnsi"/>
          <w:sz w:val="24"/>
          <w:szCs w:val="24"/>
          <w:rtl/>
          <w:lang w:bidi="fa-IR"/>
        </w:rPr>
      </w:pPr>
    </w:p>
    <w:p w:rsidR="007D427C" w:rsidRPr="00D95D4D" w:rsidRDefault="007D427C" w:rsidP="00D95D4D">
      <w:pPr>
        <w:pStyle w:val="FootnoteText"/>
        <w:jc w:val="left"/>
        <w:rPr>
          <w:rFonts w:asciiTheme="minorHAnsi" w:hAnsiTheme="minorHAnsi" w:cstheme="minorHAnsi"/>
          <w:sz w:val="24"/>
          <w:szCs w:val="24"/>
          <w:rtl/>
        </w:rPr>
      </w:pPr>
    </w:p>
  </w:footnote>
  <w:footnote w:id="2">
    <w:p w:rsidR="00D95D4D" w:rsidRPr="00D95D4D" w:rsidRDefault="00D95D4D" w:rsidP="00D95D4D">
      <w:pPr>
        <w:pStyle w:val="NormalWeb"/>
        <w:bidi/>
        <w:rPr>
          <w:rFonts w:asciiTheme="minorHAnsi" w:hAnsiTheme="minorHAnsi" w:cstheme="minorHAnsi"/>
          <w:color w:val="552B2B"/>
          <w:lang w:bidi="fa-IR"/>
        </w:rPr>
      </w:pPr>
      <w:r w:rsidRPr="00D95D4D">
        <w:rPr>
          <w:rStyle w:val="FootnoteReference"/>
          <w:rFonts w:asciiTheme="minorHAnsi" w:hAnsiTheme="minorHAnsi" w:cstheme="minorHAnsi"/>
        </w:rPr>
        <w:footnoteRef/>
      </w:r>
      <w:r w:rsidRPr="00D95D4D">
        <w:rPr>
          <w:rFonts w:asciiTheme="minorHAnsi" w:hAnsiTheme="minorHAnsi" w:cstheme="minorHAnsi"/>
          <w:rtl/>
        </w:rPr>
        <w:t xml:space="preserve"> </w:t>
      </w:r>
      <w:r w:rsidRPr="00D95D4D">
        <w:rPr>
          <w:rFonts w:asciiTheme="minorHAnsi" w:hAnsiTheme="minorHAnsi" w:cstheme="minorHAnsi"/>
          <w:color w:val="552B2B"/>
          <w:rtl/>
          <w:lang w:bidi="fa-IR"/>
        </w:rPr>
        <w:t>الكافي (ط - الإسلامية) / ج‏8 / 58 / رسالة منه ع إليه أيضا ..... ص : 56</w:t>
      </w:r>
    </w:p>
  </w:footnote>
  <w:footnote w:id="3">
    <w:p w:rsidR="00D95D4D" w:rsidRPr="007D730F" w:rsidRDefault="00D95D4D" w:rsidP="007D730F">
      <w:pPr>
        <w:pStyle w:val="NormalWeb"/>
        <w:bidi/>
        <w:rPr>
          <w:rFonts w:asciiTheme="minorHAnsi" w:hAnsiTheme="minorHAnsi" w:cstheme="minorHAnsi"/>
          <w:color w:val="552B2B"/>
          <w:lang w:bidi="fa-IR"/>
        </w:rPr>
      </w:pPr>
      <w:r w:rsidRPr="00D95D4D">
        <w:rPr>
          <w:rStyle w:val="FootnoteReference"/>
          <w:rFonts w:asciiTheme="minorHAnsi" w:hAnsiTheme="minorHAnsi" w:cstheme="minorHAnsi"/>
        </w:rPr>
        <w:footnoteRef/>
      </w:r>
      <w:r w:rsidRPr="00D95D4D">
        <w:rPr>
          <w:rFonts w:asciiTheme="minorHAnsi" w:hAnsiTheme="minorHAnsi" w:cstheme="minorHAnsi"/>
          <w:rtl/>
        </w:rPr>
        <w:t xml:space="preserve"> </w:t>
      </w:r>
      <w:r w:rsidRPr="00D95D4D">
        <w:rPr>
          <w:rFonts w:asciiTheme="minorHAnsi" w:hAnsiTheme="minorHAnsi" w:cstheme="minorHAnsi"/>
          <w:color w:val="552B2B"/>
          <w:rtl/>
          <w:lang w:bidi="fa-IR"/>
        </w:rPr>
        <w:t>شواهد التنزيل لقواعد التفضيل / ج‏1 / 97 / [سورة البقرة(2): آية 30] ..... ص : 97</w:t>
      </w:r>
    </w:p>
  </w:footnote>
  <w:footnote w:id="4">
    <w:p w:rsidR="00D95D4D" w:rsidRPr="00D95D4D" w:rsidRDefault="00D95D4D" w:rsidP="00D95D4D">
      <w:pPr>
        <w:pStyle w:val="FootnoteText"/>
        <w:jc w:val="left"/>
        <w:rPr>
          <w:rFonts w:asciiTheme="minorHAnsi" w:hAnsiTheme="minorHAnsi" w:cstheme="minorHAnsi"/>
          <w:sz w:val="24"/>
          <w:szCs w:val="24"/>
          <w:lang w:bidi="fa-IR"/>
        </w:rPr>
      </w:pPr>
    </w:p>
  </w:footnote>
  <w:footnote w:id="5">
    <w:p w:rsidR="00D95D4D" w:rsidRPr="00D95D4D" w:rsidRDefault="00D95D4D" w:rsidP="00D95D4D">
      <w:pPr>
        <w:pStyle w:val="NormalWeb"/>
        <w:bidi/>
        <w:rPr>
          <w:rFonts w:asciiTheme="minorHAnsi" w:hAnsiTheme="minorHAnsi" w:cstheme="minorHAnsi"/>
          <w:color w:val="552B2B"/>
          <w:lang w:bidi="fa-IR"/>
        </w:rPr>
      </w:pPr>
      <w:r w:rsidRPr="00D95D4D">
        <w:rPr>
          <w:rStyle w:val="FootnoteReference"/>
          <w:rFonts w:asciiTheme="minorHAnsi" w:hAnsiTheme="minorHAnsi" w:cstheme="minorHAnsi"/>
        </w:rPr>
        <w:footnoteRef/>
      </w:r>
      <w:r w:rsidRPr="00D95D4D">
        <w:rPr>
          <w:rFonts w:asciiTheme="minorHAnsi" w:hAnsiTheme="minorHAnsi" w:cstheme="minorHAnsi"/>
          <w:rtl/>
        </w:rPr>
        <w:t xml:space="preserve"> </w:t>
      </w:r>
      <w:r w:rsidRPr="00D95D4D">
        <w:rPr>
          <w:rFonts w:asciiTheme="minorHAnsi" w:hAnsiTheme="minorHAnsi" w:cstheme="minorHAnsi"/>
          <w:color w:val="552B2B"/>
          <w:rtl/>
          <w:lang w:bidi="fa-IR"/>
        </w:rPr>
        <w:t>البضاعة المزجاة (شرح كتاب الروضة من الكافي لابن قارياغدي) / ج‏1 / 547 / شرح ..... ص : 546</w:t>
      </w:r>
    </w:p>
    <w:p w:rsidR="00D95D4D" w:rsidRPr="00D95D4D" w:rsidRDefault="00D95D4D" w:rsidP="00D95D4D">
      <w:pPr>
        <w:pStyle w:val="FootnoteText"/>
        <w:jc w:val="left"/>
        <w:rPr>
          <w:rFonts w:asciiTheme="minorHAnsi" w:hAnsiTheme="minorHAnsi" w:cstheme="minorHAnsi"/>
          <w:sz w:val="24"/>
          <w:szCs w:val="24"/>
          <w:lang w:bidi="fa-IR"/>
        </w:rPr>
      </w:pPr>
    </w:p>
  </w:footnote>
  <w:footnote w:id="6">
    <w:p w:rsidR="00D95D4D" w:rsidRPr="00D95D4D" w:rsidRDefault="00D95D4D" w:rsidP="00D95D4D">
      <w:pPr>
        <w:pStyle w:val="NormalWeb"/>
        <w:bidi/>
        <w:rPr>
          <w:rFonts w:ascii="Traditional Arabic" w:hAnsi="Traditional Arabic" w:cs="Traditional Arabic" w:hint="cs"/>
          <w:color w:val="552B2B"/>
          <w:sz w:val="30"/>
          <w:szCs w:val="30"/>
          <w:lang w:bidi="fa-IR"/>
        </w:rPr>
      </w:pPr>
      <w:r>
        <w:rPr>
          <w:rStyle w:val="FootnoteReference"/>
        </w:rPr>
        <w:footnoteRef/>
      </w:r>
      <w:r>
        <w:rPr>
          <w:rtl/>
        </w:rPr>
        <w:t xml:space="preserve"> </w:t>
      </w:r>
      <w:r>
        <w:rPr>
          <w:rFonts w:ascii="Traditional Arabic" w:hAnsi="Traditional Arabic" w:cs="Traditional Arabic" w:hint="cs"/>
          <w:color w:val="552B2B"/>
          <w:sz w:val="30"/>
          <w:szCs w:val="30"/>
          <w:rtl/>
          <w:lang w:bidi="fa-IR"/>
        </w:rPr>
        <w:t>الوافي / ج‏9 / 1439 / بيان ..... ص : 1439</w:t>
      </w:r>
    </w:p>
  </w:footnote>
  <w:footnote w:id="7">
    <w:p w:rsidR="00D95D4D" w:rsidRPr="00D95D4D" w:rsidRDefault="00D95D4D" w:rsidP="00D95D4D">
      <w:pPr>
        <w:pStyle w:val="NormalWeb"/>
        <w:bidi/>
        <w:rPr>
          <w:rFonts w:ascii="Traditional Arabic" w:hAnsi="Traditional Arabic" w:cs="Traditional Arabic" w:hint="cs"/>
          <w:color w:val="552B2B"/>
          <w:sz w:val="30"/>
          <w:szCs w:val="30"/>
          <w:lang w:bidi="fa-IR"/>
        </w:rPr>
      </w:pPr>
      <w:r>
        <w:rPr>
          <w:rStyle w:val="FootnoteReference"/>
        </w:rPr>
        <w:footnoteRef/>
      </w:r>
      <w:r>
        <w:rPr>
          <w:rtl/>
        </w:rPr>
        <w:t xml:space="preserve"> </w:t>
      </w:r>
      <w:r>
        <w:rPr>
          <w:rFonts w:ascii="Traditional Arabic" w:hAnsi="Traditional Arabic" w:cs="Traditional Arabic" w:hint="cs"/>
          <w:color w:val="552B2B"/>
          <w:sz w:val="30"/>
          <w:szCs w:val="30"/>
          <w:rtl/>
          <w:lang w:bidi="fa-IR"/>
        </w:rPr>
        <w:t>بحار الأنوار (ط - بيروت) / ج‏36 / 147 / باب 39 جامع في سائر الآيات النازلة في شأنه صلوات الله عليه ..... ص : 79</w:t>
      </w:r>
    </w:p>
  </w:footnote>
  <w:footnote w:id="8">
    <w:p w:rsidR="00D95D4D" w:rsidRDefault="00D95D4D" w:rsidP="00D95D4D">
      <w:pPr>
        <w:pStyle w:val="NormalWeb"/>
        <w:bidi/>
        <w:rPr>
          <w:rFonts w:ascii="Traditional Arabic" w:hAnsi="Traditional Arabic" w:cs="Traditional Arabic"/>
          <w:color w:val="552B2B"/>
          <w:sz w:val="30"/>
          <w:szCs w:val="30"/>
          <w:lang w:bidi="fa-IR"/>
        </w:rPr>
      </w:pPr>
      <w:r>
        <w:rPr>
          <w:rStyle w:val="FootnoteReference"/>
        </w:rPr>
        <w:footnoteRef/>
      </w:r>
      <w:r>
        <w:rPr>
          <w:rtl/>
        </w:rPr>
        <w:t xml:space="preserve"> </w:t>
      </w:r>
      <w:r>
        <w:rPr>
          <w:rFonts w:ascii="Traditional Arabic" w:hAnsi="Traditional Arabic" w:cs="Traditional Arabic" w:hint="cs"/>
          <w:color w:val="552B2B"/>
          <w:sz w:val="30"/>
          <w:szCs w:val="30"/>
          <w:rtl/>
          <w:lang w:bidi="fa-IR"/>
        </w:rPr>
        <w:t>عيون الحكم و المواعظ (لليثي) / 143 / الفصل الثاني عشر بلفظ إن ..... ص : 141</w:t>
      </w:r>
    </w:p>
    <w:p w:rsidR="00D95D4D" w:rsidRDefault="00D95D4D">
      <w:pPr>
        <w:pStyle w:val="FootnoteText"/>
        <w:rPr>
          <w:rFonts w:hint="cs"/>
          <w:lang w:bidi="fa-IR"/>
        </w:rPr>
      </w:pPr>
    </w:p>
  </w:footnote>
  <w:footnote w:id="9">
    <w:p w:rsidR="00D95D4D" w:rsidRDefault="00D95D4D" w:rsidP="00D95D4D">
      <w:pPr>
        <w:pStyle w:val="NormalWeb"/>
        <w:bidi/>
        <w:rPr>
          <w:rFonts w:ascii="Traditional Arabic" w:hAnsi="Traditional Arabic" w:cs="Traditional Arabic"/>
          <w:color w:val="552B2B"/>
          <w:sz w:val="30"/>
          <w:szCs w:val="30"/>
          <w:lang w:bidi="fa-IR"/>
        </w:rPr>
      </w:pPr>
      <w:r>
        <w:rPr>
          <w:rStyle w:val="FootnoteReference"/>
        </w:rPr>
        <w:footnoteRef/>
      </w:r>
      <w:r>
        <w:rPr>
          <w:rtl/>
        </w:rPr>
        <w:t xml:space="preserve"> </w:t>
      </w:r>
      <w:r>
        <w:rPr>
          <w:rFonts w:ascii="Traditional Arabic" w:hAnsi="Traditional Arabic" w:cs="Traditional Arabic" w:hint="cs"/>
          <w:color w:val="552B2B"/>
          <w:sz w:val="30"/>
          <w:szCs w:val="30"/>
          <w:rtl/>
          <w:lang w:bidi="fa-IR"/>
        </w:rPr>
        <w:t>وقعة صفين / النص / 126 / كتاب علي إلى الجنود ..... ص : 126</w:t>
      </w:r>
    </w:p>
    <w:p w:rsidR="00D95D4D" w:rsidRDefault="00D95D4D">
      <w:pPr>
        <w:pStyle w:val="FootnoteText"/>
        <w:rPr>
          <w:rFonts w:hint="cs"/>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47"/>
    <w:rsid w:val="00280B30"/>
    <w:rsid w:val="00296ABA"/>
    <w:rsid w:val="003D2420"/>
    <w:rsid w:val="003F1159"/>
    <w:rsid w:val="00421C2B"/>
    <w:rsid w:val="005062E1"/>
    <w:rsid w:val="005F6870"/>
    <w:rsid w:val="006C586F"/>
    <w:rsid w:val="007D427C"/>
    <w:rsid w:val="007D730F"/>
    <w:rsid w:val="00A21847"/>
    <w:rsid w:val="00A96349"/>
    <w:rsid w:val="00D95D4D"/>
    <w:rsid w:val="00E5533D"/>
    <w:rsid w:val="00E97BCC"/>
    <w:rsid w:val="00FA72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6A7B6-2898-442F-A7B9-AF9F01DBA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427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D427C"/>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7D427C"/>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7D42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9013">
      <w:bodyDiv w:val="1"/>
      <w:marLeft w:val="0"/>
      <w:marRight w:val="0"/>
      <w:marTop w:val="0"/>
      <w:marBottom w:val="0"/>
      <w:divBdr>
        <w:top w:val="none" w:sz="0" w:space="0" w:color="auto"/>
        <w:left w:val="none" w:sz="0" w:space="0" w:color="auto"/>
        <w:bottom w:val="none" w:sz="0" w:space="0" w:color="auto"/>
        <w:right w:val="none" w:sz="0" w:space="0" w:color="auto"/>
      </w:divBdr>
    </w:div>
    <w:div w:id="42297015">
      <w:bodyDiv w:val="1"/>
      <w:marLeft w:val="0"/>
      <w:marRight w:val="0"/>
      <w:marTop w:val="0"/>
      <w:marBottom w:val="0"/>
      <w:divBdr>
        <w:top w:val="none" w:sz="0" w:space="0" w:color="auto"/>
        <w:left w:val="none" w:sz="0" w:space="0" w:color="auto"/>
        <w:bottom w:val="none" w:sz="0" w:space="0" w:color="auto"/>
        <w:right w:val="none" w:sz="0" w:space="0" w:color="auto"/>
      </w:divBdr>
    </w:div>
    <w:div w:id="110637610">
      <w:bodyDiv w:val="1"/>
      <w:marLeft w:val="0"/>
      <w:marRight w:val="0"/>
      <w:marTop w:val="0"/>
      <w:marBottom w:val="0"/>
      <w:divBdr>
        <w:top w:val="none" w:sz="0" w:space="0" w:color="auto"/>
        <w:left w:val="none" w:sz="0" w:space="0" w:color="auto"/>
        <w:bottom w:val="none" w:sz="0" w:space="0" w:color="auto"/>
        <w:right w:val="none" w:sz="0" w:space="0" w:color="auto"/>
      </w:divBdr>
    </w:div>
    <w:div w:id="396902762">
      <w:bodyDiv w:val="1"/>
      <w:marLeft w:val="0"/>
      <w:marRight w:val="0"/>
      <w:marTop w:val="0"/>
      <w:marBottom w:val="0"/>
      <w:divBdr>
        <w:top w:val="none" w:sz="0" w:space="0" w:color="auto"/>
        <w:left w:val="none" w:sz="0" w:space="0" w:color="auto"/>
        <w:bottom w:val="none" w:sz="0" w:space="0" w:color="auto"/>
        <w:right w:val="none" w:sz="0" w:space="0" w:color="auto"/>
      </w:divBdr>
    </w:div>
    <w:div w:id="397823529">
      <w:bodyDiv w:val="1"/>
      <w:marLeft w:val="0"/>
      <w:marRight w:val="0"/>
      <w:marTop w:val="0"/>
      <w:marBottom w:val="0"/>
      <w:divBdr>
        <w:top w:val="none" w:sz="0" w:space="0" w:color="auto"/>
        <w:left w:val="none" w:sz="0" w:space="0" w:color="auto"/>
        <w:bottom w:val="none" w:sz="0" w:space="0" w:color="auto"/>
        <w:right w:val="none" w:sz="0" w:space="0" w:color="auto"/>
      </w:divBdr>
    </w:div>
    <w:div w:id="518356769">
      <w:bodyDiv w:val="1"/>
      <w:marLeft w:val="0"/>
      <w:marRight w:val="0"/>
      <w:marTop w:val="0"/>
      <w:marBottom w:val="0"/>
      <w:divBdr>
        <w:top w:val="none" w:sz="0" w:space="0" w:color="auto"/>
        <w:left w:val="none" w:sz="0" w:space="0" w:color="auto"/>
        <w:bottom w:val="none" w:sz="0" w:space="0" w:color="auto"/>
        <w:right w:val="none" w:sz="0" w:space="0" w:color="auto"/>
      </w:divBdr>
    </w:div>
    <w:div w:id="715400047">
      <w:bodyDiv w:val="1"/>
      <w:marLeft w:val="0"/>
      <w:marRight w:val="0"/>
      <w:marTop w:val="0"/>
      <w:marBottom w:val="0"/>
      <w:divBdr>
        <w:top w:val="none" w:sz="0" w:space="0" w:color="auto"/>
        <w:left w:val="none" w:sz="0" w:space="0" w:color="auto"/>
        <w:bottom w:val="none" w:sz="0" w:space="0" w:color="auto"/>
        <w:right w:val="none" w:sz="0" w:space="0" w:color="auto"/>
      </w:divBdr>
    </w:div>
    <w:div w:id="788160421">
      <w:bodyDiv w:val="1"/>
      <w:marLeft w:val="0"/>
      <w:marRight w:val="0"/>
      <w:marTop w:val="0"/>
      <w:marBottom w:val="0"/>
      <w:divBdr>
        <w:top w:val="none" w:sz="0" w:space="0" w:color="auto"/>
        <w:left w:val="none" w:sz="0" w:space="0" w:color="auto"/>
        <w:bottom w:val="none" w:sz="0" w:space="0" w:color="auto"/>
        <w:right w:val="none" w:sz="0" w:space="0" w:color="auto"/>
      </w:divBdr>
    </w:div>
    <w:div w:id="882252132">
      <w:bodyDiv w:val="1"/>
      <w:marLeft w:val="0"/>
      <w:marRight w:val="0"/>
      <w:marTop w:val="0"/>
      <w:marBottom w:val="0"/>
      <w:divBdr>
        <w:top w:val="none" w:sz="0" w:space="0" w:color="auto"/>
        <w:left w:val="none" w:sz="0" w:space="0" w:color="auto"/>
        <w:bottom w:val="none" w:sz="0" w:space="0" w:color="auto"/>
        <w:right w:val="none" w:sz="0" w:space="0" w:color="auto"/>
      </w:divBdr>
    </w:div>
    <w:div w:id="1019352442">
      <w:bodyDiv w:val="1"/>
      <w:marLeft w:val="0"/>
      <w:marRight w:val="0"/>
      <w:marTop w:val="0"/>
      <w:marBottom w:val="0"/>
      <w:divBdr>
        <w:top w:val="none" w:sz="0" w:space="0" w:color="auto"/>
        <w:left w:val="none" w:sz="0" w:space="0" w:color="auto"/>
        <w:bottom w:val="none" w:sz="0" w:space="0" w:color="auto"/>
        <w:right w:val="none" w:sz="0" w:space="0" w:color="auto"/>
      </w:divBdr>
    </w:div>
    <w:div w:id="1070275347">
      <w:bodyDiv w:val="1"/>
      <w:marLeft w:val="0"/>
      <w:marRight w:val="0"/>
      <w:marTop w:val="0"/>
      <w:marBottom w:val="0"/>
      <w:divBdr>
        <w:top w:val="none" w:sz="0" w:space="0" w:color="auto"/>
        <w:left w:val="none" w:sz="0" w:space="0" w:color="auto"/>
        <w:bottom w:val="none" w:sz="0" w:space="0" w:color="auto"/>
        <w:right w:val="none" w:sz="0" w:space="0" w:color="auto"/>
      </w:divBdr>
    </w:div>
    <w:div w:id="1106270262">
      <w:bodyDiv w:val="1"/>
      <w:marLeft w:val="0"/>
      <w:marRight w:val="0"/>
      <w:marTop w:val="0"/>
      <w:marBottom w:val="0"/>
      <w:divBdr>
        <w:top w:val="none" w:sz="0" w:space="0" w:color="auto"/>
        <w:left w:val="none" w:sz="0" w:space="0" w:color="auto"/>
        <w:bottom w:val="none" w:sz="0" w:space="0" w:color="auto"/>
        <w:right w:val="none" w:sz="0" w:space="0" w:color="auto"/>
      </w:divBdr>
    </w:div>
    <w:div w:id="1139803240">
      <w:bodyDiv w:val="1"/>
      <w:marLeft w:val="0"/>
      <w:marRight w:val="0"/>
      <w:marTop w:val="0"/>
      <w:marBottom w:val="0"/>
      <w:divBdr>
        <w:top w:val="none" w:sz="0" w:space="0" w:color="auto"/>
        <w:left w:val="none" w:sz="0" w:space="0" w:color="auto"/>
        <w:bottom w:val="none" w:sz="0" w:space="0" w:color="auto"/>
        <w:right w:val="none" w:sz="0" w:space="0" w:color="auto"/>
      </w:divBdr>
    </w:div>
    <w:div w:id="1151481332">
      <w:bodyDiv w:val="1"/>
      <w:marLeft w:val="0"/>
      <w:marRight w:val="0"/>
      <w:marTop w:val="0"/>
      <w:marBottom w:val="0"/>
      <w:divBdr>
        <w:top w:val="none" w:sz="0" w:space="0" w:color="auto"/>
        <w:left w:val="none" w:sz="0" w:space="0" w:color="auto"/>
        <w:bottom w:val="none" w:sz="0" w:space="0" w:color="auto"/>
        <w:right w:val="none" w:sz="0" w:space="0" w:color="auto"/>
      </w:divBdr>
    </w:div>
    <w:div w:id="1162745453">
      <w:bodyDiv w:val="1"/>
      <w:marLeft w:val="0"/>
      <w:marRight w:val="0"/>
      <w:marTop w:val="0"/>
      <w:marBottom w:val="0"/>
      <w:divBdr>
        <w:top w:val="none" w:sz="0" w:space="0" w:color="auto"/>
        <w:left w:val="none" w:sz="0" w:space="0" w:color="auto"/>
        <w:bottom w:val="none" w:sz="0" w:space="0" w:color="auto"/>
        <w:right w:val="none" w:sz="0" w:space="0" w:color="auto"/>
      </w:divBdr>
    </w:div>
    <w:div w:id="1165632379">
      <w:bodyDiv w:val="1"/>
      <w:marLeft w:val="0"/>
      <w:marRight w:val="0"/>
      <w:marTop w:val="0"/>
      <w:marBottom w:val="0"/>
      <w:divBdr>
        <w:top w:val="none" w:sz="0" w:space="0" w:color="auto"/>
        <w:left w:val="none" w:sz="0" w:space="0" w:color="auto"/>
        <w:bottom w:val="none" w:sz="0" w:space="0" w:color="auto"/>
        <w:right w:val="none" w:sz="0" w:space="0" w:color="auto"/>
      </w:divBdr>
    </w:div>
    <w:div w:id="1241673435">
      <w:bodyDiv w:val="1"/>
      <w:marLeft w:val="0"/>
      <w:marRight w:val="0"/>
      <w:marTop w:val="0"/>
      <w:marBottom w:val="0"/>
      <w:divBdr>
        <w:top w:val="none" w:sz="0" w:space="0" w:color="auto"/>
        <w:left w:val="none" w:sz="0" w:space="0" w:color="auto"/>
        <w:bottom w:val="none" w:sz="0" w:space="0" w:color="auto"/>
        <w:right w:val="none" w:sz="0" w:space="0" w:color="auto"/>
      </w:divBdr>
    </w:div>
    <w:div w:id="1373076738">
      <w:bodyDiv w:val="1"/>
      <w:marLeft w:val="0"/>
      <w:marRight w:val="0"/>
      <w:marTop w:val="0"/>
      <w:marBottom w:val="0"/>
      <w:divBdr>
        <w:top w:val="none" w:sz="0" w:space="0" w:color="auto"/>
        <w:left w:val="none" w:sz="0" w:space="0" w:color="auto"/>
        <w:bottom w:val="none" w:sz="0" w:space="0" w:color="auto"/>
        <w:right w:val="none" w:sz="0" w:space="0" w:color="auto"/>
      </w:divBdr>
    </w:div>
    <w:div w:id="1481337649">
      <w:bodyDiv w:val="1"/>
      <w:marLeft w:val="0"/>
      <w:marRight w:val="0"/>
      <w:marTop w:val="0"/>
      <w:marBottom w:val="0"/>
      <w:divBdr>
        <w:top w:val="none" w:sz="0" w:space="0" w:color="auto"/>
        <w:left w:val="none" w:sz="0" w:space="0" w:color="auto"/>
        <w:bottom w:val="none" w:sz="0" w:space="0" w:color="auto"/>
        <w:right w:val="none" w:sz="0" w:space="0" w:color="auto"/>
      </w:divBdr>
    </w:div>
    <w:div w:id="1506477861">
      <w:bodyDiv w:val="1"/>
      <w:marLeft w:val="0"/>
      <w:marRight w:val="0"/>
      <w:marTop w:val="0"/>
      <w:marBottom w:val="0"/>
      <w:divBdr>
        <w:top w:val="none" w:sz="0" w:space="0" w:color="auto"/>
        <w:left w:val="none" w:sz="0" w:space="0" w:color="auto"/>
        <w:bottom w:val="none" w:sz="0" w:space="0" w:color="auto"/>
        <w:right w:val="none" w:sz="0" w:space="0" w:color="auto"/>
      </w:divBdr>
    </w:div>
    <w:div w:id="1642080285">
      <w:bodyDiv w:val="1"/>
      <w:marLeft w:val="0"/>
      <w:marRight w:val="0"/>
      <w:marTop w:val="0"/>
      <w:marBottom w:val="0"/>
      <w:divBdr>
        <w:top w:val="none" w:sz="0" w:space="0" w:color="auto"/>
        <w:left w:val="none" w:sz="0" w:space="0" w:color="auto"/>
        <w:bottom w:val="none" w:sz="0" w:space="0" w:color="auto"/>
        <w:right w:val="none" w:sz="0" w:space="0" w:color="auto"/>
      </w:divBdr>
    </w:div>
    <w:div w:id="1833179336">
      <w:bodyDiv w:val="1"/>
      <w:marLeft w:val="0"/>
      <w:marRight w:val="0"/>
      <w:marTop w:val="0"/>
      <w:marBottom w:val="0"/>
      <w:divBdr>
        <w:top w:val="none" w:sz="0" w:space="0" w:color="auto"/>
        <w:left w:val="none" w:sz="0" w:space="0" w:color="auto"/>
        <w:bottom w:val="none" w:sz="0" w:space="0" w:color="auto"/>
        <w:right w:val="none" w:sz="0" w:space="0" w:color="auto"/>
      </w:divBdr>
    </w:div>
    <w:div w:id="1836845585">
      <w:bodyDiv w:val="1"/>
      <w:marLeft w:val="0"/>
      <w:marRight w:val="0"/>
      <w:marTop w:val="0"/>
      <w:marBottom w:val="0"/>
      <w:divBdr>
        <w:top w:val="none" w:sz="0" w:space="0" w:color="auto"/>
        <w:left w:val="none" w:sz="0" w:space="0" w:color="auto"/>
        <w:bottom w:val="none" w:sz="0" w:space="0" w:color="auto"/>
        <w:right w:val="none" w:sz="0" w:space="0" w:color="auto"/>
      </w:divBdr>
    </w:div>
    <w:div w:id="1860701510">
      <w:bodyDiv w:val="1"/>
      <w:marLeft w:val="0"/>
      <w:marRight w:val="0"/>
      <w:marTop w:val="0"/>
      <w:marBottom w:val="0"/>
      <w:divBdr>
        <w:top w:val="none" w:sz="0" w:space="0" w:color="auto"/>
        <w:left w:val="none" w:sz="0" w:space="0" w:color="auto"/>
        <w:bottom w:val="none" w:sz="0" w:space="0" w:color="auto"/>
        <w:right w:val="none" w:sz="0" w:space="0" w:color="auto"/>
      </w:divBdr>
    </w:div>
    <w:div w:id="1879050624">
      <w:bodyDiv w:val="1"/>
      <w:marLeft w:val="0"/>
      <w:marRight w:val="0"/>
      <w:marTop w:val="0"/>
      <w:marBottom w:val="0"/>
      <w:divBdr>
        <w:top w:val="none" w:sz="0" w:space="0" w:color="auto"/>
        <w:left w:val="none" w:sz="0" w:space="0" w:color="auto"/>
        <w:bottom w:val="none" w:sz="0" w:space="0" w:color="auto"/>
        <w:right w:val="none" w:sz="0" w:space="0" w:color="auto"/>
      </w:divBdr>
    </w:div>
    <w:div w:id="1915358691">
      <w:bodyDiv w:val="1"/>
      <w:marLeft w:val="0"/>
      <w:marRight w:val="0"/>
      <w:marTop w:val="0"/>
      <w:marBottom w:val="0"/>
      <w:divBdr>
        <w:top w:val="none" w:sz="0" w:space="0" w:color="auto"/>
        <w:left w:val="none" w:sz="0" w:space="0" w:color="auto"/>
        <w:bottom w:val="none" w:sz="0" w:space="0" w:color="auto"/>
        <w:right w:val="none" w:sz="0" w:space="0" w:color="auto"/>
      </w:divBdr>
    </w:div>
    <w:div w:id="1921792877">
      <w:bodyDiv w:val="1"/>
      <w:marLeft w:val="0"/>
      <w:marRight w:val="0"/>
      <w:marTop w:val="0"/>
      <w:marBottom w:val="0"/>
      <w:divBdr>
        <w:top w:val="none" w:sz="0" w:space="0" w:color="auto"/>
        <w:left w:val="none" w:sz="0" w:space="0" w:color="auto"/>
        <w:bottom w:val="none" w:sz="0" w:space="0" w:color="auto"/>
        <w:right w:val="none" w:sz="0" w:space="0" w:color="auto"/>
      </w:divBdr>
    </w:div>
    <w:div w:id="2025478281">
      <w:bodyDiv w:val="1"/>
      <w:marLeft w:val="0"/>
      <w:marRight w:val="0"/>
      <w:marTop w:val="0"/>
      <w:marBottom w:val="0"/>
      <w:divBdr>
        <w:top w:val="none" w:sz="0" w:space="0" w:color="auto"/>
        <w:left w:val="none" w:sz="0" w:space="0" w:color="auto"/>
        <w:bottom w:val="none" w:sz="0" w:space="0" w:color="auto"/>
        <w:right w:val="none" w:sz="0" w:space="0" w:color="auto"/>
      </w:divBdr>
    </w:div>
    <w:div w:id="2054772972">
      <w:bodyDiv w:val="1"/>
      <w:marLeft w:val="0"/>
      <w:marRight w:val="0"/>
      <w:marTop w:val="0"/>
      <w:marBottom w:val="0"/>
      <w:divBdr>
        <w:top w:val="none" w:sz="0" w:space="0" w:color="auto"/>
        <w:left w:val="none" w:sz="0" w:space="0" w:color="auto"/>
        <w:bottom w:val="none" w:sz="0" w:space="0" w:color="auto"/>
        <w:right w:val="none" w:sz="0" w:space="0" w:color="auto"/>
      </w:divBdr>
    </w:div>
    <w:div w:id="2079133191">
      <w:bodyDiv w:val="1"/>
      <w:marLeft w:val="0"/>
      <w:marRight w:val="0"/>
      <w:marTop w:val="0"/>
      <w:marBottom w:val="0"/>
      <w:divBdr>
        <w:top w:val="none" w:sz="0" w:space="0" w:color="auto"/>
        <w:left w:val="none" w:sz="0" w:space="0" w:color="auto"/>
        <w:bottom w:val="none" w:sz="0" w:space="0" w:color="auto"/>
        <w:right w:val="none" w:sz="0" w:space="0" w:color="auto"/>
      </w:divBdr>
    </w:div>
    <w:div w:id="2130784324">
      <w:bodyDiv w:val="1"/>
      <w:marLeft w:val="0"/>
      <w:marRight w:val="0"/>
      <w:marTop w:val="0"/>
      <w:marBottom w:val="0"/>
      <w:divBdr>
        <w:top w:val="none" w:sz="0" w:space="0" w:color="auto"/>
        <w:left w:val="none" w:sz="0" w:space="0" w:color="auto"/>
        <w:bottom w:val="none" w:sz="0" w:space="0" w:color="auto"/>
        <w:right w:val="none" w:sz="0" w:space="0" w:color="auto"/>
      </w:divBdr>
    </w:div>
    <w:div w:id="21335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E64C2-D2E7-4570-A47B-076EBEDFB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8</Pages>
  <Words>2186</Words>
  <Characters>12463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8</cp:revision>
  <dcterms:created xsi:type="dcterms:W3CDTF">2021-07-02T11:38:00Z</dcterms:created>
  <dcterms:modified xsi:type="dcterms:W3CDTF">2021-07-02T17:04:00Z</dcterms:modified>
</cp:coreProperties>
</file>